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both"/>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梁山县水产事业发展中心</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w:t>
      </w:r>
    </w:p>
    <w:p>
      <w:pPr>
        <w:spacing w:line="590" w:lineRule="exact"/>
        <w:ind w:right="-105" w:rightChars="-50"/>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jc w:val="center"/>
        <w:rPr>
          <w:rFonts w:hint="eastAsia" w:ascii="方正小标宋简体" w:eastAsia="方正小标宋简体"/>
          <w:b/>
          <w:color w:val="000000"/>
          <w:sz w:val="44"/>
          <w:szCs w:val="44"/>
        </w:rPr>
      </w:pP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eastAsia="zh-CN"/>
        </w:rPr>
        <w:t>梁山县水产事业发展中心</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年1月1日起至202</w:t>
      </w:r>
      <w:r>
        <w:rPr>
          <w:rFonts w:hint="eastAsia" w:ascii="方正仿宋简体" w:eastAsia="方正仿宋简体"/>
          <w:b/>
          <w:color w:val="000000"/>
          <w:sz w:val="32"/>
          <w:szCs w:val="32"/>
          <w:lang w:val="en-US" w:eastAsia="zh-CN"/>
        </w:rPr>
        <w:t>3</w:t>
      </w:r>
      <w:r>
        <w:rPr>
          <w:rFonts w:hint="eastAsia" w:ascii="方正仿宋简体" w:eastAsia="方正仿宋简体"/>
          <w:b/>
          <w:color w:val="000000"/>
          <w:sz w:val="32"/>
          <w:szCs w:val="32"/>
        </w:rPr>
        <w:t>年12月31日止。本报告电子版可在</w:t>
      </w:r>
      <w:r>
        <w:rPr>
          <w:rFonts w:hint="eastAsia" w:ascii="方正仿宋简体" w:eastAsia="方正仿宋简体"/>
          <w:b/>
          <w:color w:val="000000"/>
          <w:sz w:val="32"/>
          <w:szCs w:val="32"/>
          <w:lang w:eastAsia="zh-CN"/>
        </w:rPr>
        <w:t>梁山县</w:t>
      </w:r>
      <w:r>
        <w:rPr>
          <w:rFonts w:hint="eastAsia" w:ascii="方正仿宋简体" w:eastAsia="方正仿宋简体"/>
          <w:b/>
          <w:color w:val="000000"/>
          <w:sz w:val="32"/>
          <w:szCs w:val="32"/>
        </w:rPr>
        <w:t>政府门户网站（具体网址）查阅或下载。如对本报告有疑问，请与</w:t>
      </w:r>
      <w:r>
        <w:rPr>
          <w:rFonts w:hint="eastAsia" w:ascii="方正仿宋简体" w:eastAsia="方正仿宋简体"/>
          <w:b/>
          <w:color w:val="000000"/>
          <w:sz w:val="32"/>
          <w:szCs w:val="32"/>
          <w:lang w:eastAsia="zh-CN"/>
        </w:rPr>
        <w:t>梁山县水产事业发展中心办公室</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eastAsia="zh-CN"/>
        </w:rPr>
        <w:t>梁山县人民中路</w:t>
      </w:r>
      <w:r>
        <w:rPr>
          <w:rFonts w:hint="eastAsia" w:ascii="方正仿宋简体" w:eastAsia="方正仿宋简体"/>
          <w:b/>
          <w:color w:val="000000"/>
          <w:sz w:val="32"/>
          <w:szCs w:val="32"/>
          <w:lang w:val="en-US" w:eastAsia="zh-CN"/>
        </w:rPr>
        <w:t>3号</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7322938</w:t>
      </w:r>
      <w:r>
        <w:rPr>
          <w:rFonts w:hint="eastAsia" w:ascii="方正仿宋简体" w:eastAsia="方正仿宋简体"/>
          <w:b/>
          <w:color w:val="000000"/>
          <w:sz w:val="32"/>
          <w:szCs w:val="32"/>
        </w:rPr>
        <w:t>）。</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今年以来，梁山县水产事业发展中心政务公开工作按照国务院、省、市关于深入开展政务公开工作的安排意见，坚持以促进依法行政、改进工作作风、增强政府工作透明度为重点，以公开、公正、便民和廉政、勤政为目的，积极探索，大胆实践，扎实推进政务公开工作。</w:t>
      </w: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（一）主动公开情况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2023年1月1日至2023年12月31日我中心共公开各类政务信息3条，其中财政预决算信息2条、公示公告信息1条。</w:t>
      </w:r>
    </w:p>
    <w:p>
      <w:pPr>
        <w:spacing w:line="590" w:lineRule="exact"/>
        <w:ind w:right="-105" w:rightChars="-50" w:firstLine="420" w:firstLineChars="200"/>
        <w:rPr>
          <w:rFonts w:hint="eastAsia" w:ascii="方正仿宋简体" w:eastAsia="方正仿宋简体"/>
          <w:b/>
          <w:sz w:val="32"/>
          <w:szCs w:val="32"/>
          <w:lang w:val="en-US" w:eastAsia="zh-CN"/>
        </w:rPr>
      </w:pPr>
      <w:r>
        <w:drawing>
          <wp:anchor distT="0" distB="0" distL="114300" distR="114300" simplePos="0" relativeHeight="251660288" behindDoc="0" locked="0" layoutInCell="1" allowOverlap="1">
            <wp:simplePos x="0" y="0"/>
            <wp:positionH relativeFrom="column">
              <wp:posOffset>885825</wp:posOffset>
            </wp:positionH>
            <wp:positionV relativeFrom="paragraph">
              <wp:posOffset>229870</wp:posOffset>
            </wp:positionV>
            <wp:extent cx="3205480" cy="1929765"/>
            <wp:effectExtent l="0" t="0" r="13970" b="13335"/>
            <wp:wrapSquare wrapText="bothSides"/>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6"/>
                    <a:stretch>
                      <a:fillRect/>
                    </a:stretch>
                  </pic:blipFill>
                  <pic:spPr>
                    <a:xfrm>
                      <a:off x="0" y="0"/>
                      <a:ext cx="3205480" cy="1929765"/>
                    </a:xfrm>
                    <a:prstGeom prst="rect">
                      <a:avLst/>
                    </a:prstGeom>
                    <a:noFill/>
                    <a:ln>
                      <a:noFill/>
                    </a:ln>
                  </pic:spPr>
                </pic:pic>
              </a:graphicData>
            </a:graphic>
          </wp:anchor>
        </w:drawing>
      </w:r>
    </w:p>
    <w:p>
      <w:pPr>
        <w:spacing w:line="590" w:lineRule="exact"/>
        <w:ind w:right="-105" w:rightChars="-50" w:firstLine="643" w:firstLineChars="200"/>
        <w:rPr>
          <w:rFonts w:hint="eastAsia" w:ascii="方正仿宋简体" w:eastAsia="方正仿宋简体"/>
          <w:b/>
          <w:sz w:val="32"/>
          <w:szCs w:val="32"/>
          <w:lang w:eastAsia="zh-CN"/>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rPr>
          <w:rFonts w:hint="eastAsia" w:ascii="方正仿宋简体" w:eastAsia="方正仿宋简体"/>
          <w:b/>
          <w:sz w:val="32"/>
          <w:szCs w:val="32"/>
        </w:rPr>
      </w:pPr>
    </w:p>
    <w:p>
      <w:pPr>
        <w:spacing w:line="590" w:lineRule="exact"/>
        <w:ind w:right="-105" w:rightChars="-50" w:firstLine="420" w:firstLineChars="200"/>
        <w:rPr>
          <w:rFonts w:hint="eastAsia" w:ascii="方正仿宋简体" w:eastAsia="方正仿宋简体"/>
          <w:b/>
          <w:sz w:val="32"/>
          <w:szCs w:val="32"/>
        </w:rPr>
      </w:pPr>
      <w:r>
        <w:drawing>
          <wp:anchor distT="0" distB="0" distL="114300" distR="114300" simplePos="0" relativeHeight="251659264" behindDoc="0" locked="0" layoutInCell="1" allowOverlap="1">
            <wp:simplePos x="0" y="0"/>
            <wp:positionH relativeFrom="column">
              <wp:posOffset>809625</wp:posOffset>
            </wp:positionH>
            <wp:positionV relativeFrom="paragraph">
              <wp:posOffset>147320</wp:posOffset>
            </wp:positionV>
            <wp:extent cx="3965575" cy="2383790"/>
            <wp:effectExtent l="0" t="0" r="15875" b="16510"/>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3965575" cy="2383790"/>
                    </a:xfrm>
                    <a:prstGeom prst="rect">
                      <a:avLst/>
                    </a:prstGeom>
                    <a:noFill/>
                    <a:ln>
                      <a:noFill/>
                    </a:ln>
                  </pic:spPr>
                </pic:pic>
              </a:graphicData>
            </a:graphic>
          </wp:anchor>
        </w:drawing>
      </w: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（二）依申请公开情况</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lang w:val="en-US" w:eastAsia="zh-CN"/>
        </w:rPr>
        <w:t>2023年梁山县水产事业发展中心未收到信息公开申请，无收费情况，无行政诉讼一项。</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（三）政府信息管理情况</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（四）政府信息公开平台建设情况</w:t>
      </w:r>
    </w:p>
    <w:p>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结合自身实际情况，从制度建设入手，完善政府信息公开制度，明确政府信息公开的职责、范围、方式和操作流程。将信息公开的内容和速率作为信息公开工作的核心，安排人员负责公开信息的编辑、审核与发布。</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（五）监督保障情况</w:t>
      </w:r>
    </w:p>
    <w:p>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方正仿宋简体" w:eastAsia="方正仿宋简体"/>
          <w:b/>
          <w:sz w:val="32"/>
          <w:szCs w:val="32"/>
          <w:lang w:val="en-US" w:eastAsia="zh-CN"/>
        </w:rPr>
        <w:t>加强对政务信息公开工作的组织领导，健全以中心主任任组长，分管领导任副组长的政府信息公开工作领导小组，并下设办公室。结合工作安排，开展政务公开培训。</w:t>
      </w:r>
    </w:p>
    <w:p>
      <w:pPr>
        <w:pStyle w:val="4"/>
        <w:keepNext w:val="0"/>
        <w:keepLines w:val="0"/>
        <w:widowControl/>
        <w:suppressLineNumbers w:val="0"/>
        <w:ind w:left="0" w:firstLine="420"/>
        <w:jc w:val="left"/>
        <w:rPr>
          <w:rFonts w:hint="eastAsia" w:ascii="方正仿宋简体" w:hAnsi="Times New Roman" w:eastAsia="方正仿宋简体" w:cs="Times New Roman"/>
          <w:b/>
          <w:color w:val="000000"/>
          <w:kern w:val="2"/>
          <w:sz w:val="32"/>
          <w:szCs w:val="32"/>
          <w:lang w:val="en-US" w:eastAsia="zh-CN" w:bidi="ar-SA"/>
        </w:rPr>
      </w:pPr>
      <w:r>
        <w:rPr>
          <w:rFonts w:hint="eastAsia" w:ascii="方正仿宋简体" w:hAnsi="Times New Roman" w:eastAsia="方正仿宋简体" w:cs="Times New Roman"/>
          <w:b/>
          <w:kern w:val="2"/>
          <w:sz w:val="32"/>
          <w:szCs w:val="32"/>
          <w:lang w:val="en-US" w:eastAsia="zh-CN" w:bidi="ar-SA"/>
        </w:rPr>
        <w:t>2023年，梁山县水产事业发展中心未发生因信息公开审查不当或保密审查机构未履行保密审查职责而引起的失泄密情况。2023年度未进行社会评议，未发生责</w:t>
      </w:r>
      <w:r>
        <w:rPr>
          <w:rFonts w:hint="eastAsia" w:ascii="方正仿宋简体" w:hAnsi="Times New Roman" w:eastAsia="方正仿宋简体" w:cs="Times New Roman"/>
          <w:b/>
          <w:color w:val="000000"/>
          <w:kern w:val="2"/>
          <w:sz w:val="32"/>
          <w:szCs w:val="32"/>
          <w:lang w:val="en-US" w:eastAsia="zh-CN" w:bidi="ar-SA"/>
        </w:rPr>
        <w:t>任追究情况。</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jc w:val="center"/>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643" w:firstLineChars="200"/>
        <w:rPr>
          <w:rFonts w:hint="eastAsia" w:ascii="方正黑体简体" w:eastAsia="方正黑体简体"/>
          <w:b/>
          <w:sz w:val="32"/>
          <w:szCs w:val="32"/>
        </w:rPr>
      </w:pPr>
    </w:p>
    <w:p>
      <w:pPr>
        <w:spacing w:line="590" w:lineRule="exact"/>
        <w:ind w:right="-105" w:rightChars="-50" w:firstLine="643" w:firstLineChars="200"/>
        <w:rPr>
          <w:rFonts w:hint="eastAsia" w:ascii="方正黑体简体" w:eastAsia="方正黑体简体"/>
          <w:b/>
          <w:sz w:val="32"/>
          <w:szCs w:val="32"/>
        </w:rPr>
      </w:pPr>
    </w:p>
    <w:p>
      <w:pPr>
        <w:spacing w:line="590" w:lineRule="exact"/>
        <w:ind w:right="-105" w:rightChars="-50" w:firstLine="643" w:firstLineChars="200"/>
        <w:rPr>
          <w:rFonts w:ascii="方正黑体简体" w:eastAsia="方正黑体简体"/>
          <w:b/>
          <w:sz w:val="32"/>
          <w:szCs w:val="32"/>
        </w:rPr>
      </w:pPr>
      <w:bookmarkStart w:id="0" w:name="_GoBack"/>
      <w:bookmarkEnd w:id="0"/>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4"/>
        <w:keepNext w:val="0"/>
        <w:keepLines w:val="0"/>
        <w:widowControl/>
        <w:suppressLineNumbers w:val="0"/>
        <w:ind w:firstLine="643" w:firstLineChars="200"/>
        <w:rPr>
          <w:rFonts w:hint="eastAsia" w:ascii="方正仿宋简体" w:hAnsi="Times New Roman" w:eastAsia="方正仿宋简体" w:cs="Times New Roman"/>
          <w:b/>
          <w:kern w:val="2"/>
          <w:sz w:val="32"/>
          <w:szCs w:val="32"/>
          <w:lang w:val="en-US" w:eastAsia="zh-CN" w:bidi="ar-SA"/>
        </w:rPr>
      </w:pPr>
      <w:r>
        <w:rPr>
          <w:rFonts w:hint="eastAsia" w:ascii="方正仿宋简体" w:eastAsia="方正仿宋简体" w:cs="Times New Roman"/>
          <w:b/>
          <w:kern w:val="2"/>
          <w:sz w:val="32"/>
          <w:szCs w:val="32"/>
          <w:lang w:val="en-US" w:eastAsia="zh-CN" w:bidi="ar-SA"/>
        </w:rPr>
        <w:t>2023</w:t>
      </w:r>
      <w:r>
        <w:rPr>
          <w:rFonts w:hint="eastAsia" w:ascii="方正仿宋简体" w:hAnsi="Times New Roman" w:eastAsia="方正仿宋简体" w:cs="Times New Roman"/>
          <w:b/>
          <w:kern w:val="2"/>
          <w:sz w:val="32"/>
          <w:szCs w:val="32"/>
          <w:lang w:val="en-US" w:eastAsia="zh-CN" w:bidi="ar-SA"/>
        </w:rPr>
        <w:t>年，梁山县水产事业发展中心坚持“以公开为常态、不公开为例外”原则，采取有效措施，加大培训力度，狠抓业务提升，取得良好成效。但仍存在基层政务公开标准化规范化工作深入不够、政策解读实用性不强的问题。主要表现在：一是来源存在缺口、内容单一。信息多来源各办公室常规性总结和业务总结，其他类信息公开较少。二是群众知晓度低、参与感弱。群众通过专门政务公开网了解政务信息的比例不高。基层政务公开标准化规范化建设程度不足，宣传力度有待进一步加强。三是队伍建设薄弱、力量缺乏。绝大部分信息公开员承担了繁重的工作任务，只能“挤”时间开展工作，导致工作存在一定短板。</w:t>
      </w:r>
    </w:p>
    <w:p>
      <w:pPr>
        <w:pStyle w:val="4"/>
        <w:keepNext w:val="0"/>
        <w:keepLines w:val="0"/>
        <w:widowControl/>
        <w:suppressLineNumbers w:val="0"/>
        <w:ind w:left="0" w:firstLine="420"/>
        <w:rPr>
          <w:rFonts w:hint="default" w:ascii="方正仿宋简体" w:hAnsi="Times New Roman" w:eastAsia="方正仿宋简体" w:cs="Times New Roman"/>
          <w:b/>
          <w:kern w:val="2"/>
          <w:sz w:val="32"/>
          <w:szCs w:val="32"/>
          <w:lang w:val="en-US" w:eastAsia="zh-CN" w:bidi="ar-SA"/>
        </w:rPr>
      </w:pPr>
      <w:r>
        <w:rPr>
          <w:rFonts w:hint="eastAsia" w:ascii="方正仿宋简体" w:eastAsia="方正仿宋简体" w:cs="Times New Roman"/>
          <w:b/>
          <w:kern w:val="2"/>
          <w:sz w:val="32"/>
          <w:szCs w:val="32"/>
          <w:lang w:val="en-US" w:eastAsia="zh-CN" w:bidi="ar-SA"/>
        </w:rPr>
        <w:t>2024</w:t>
      </w:r>
      <w:r>
        <w:rPr>
          <w:rFonts w:hint="eastAsia" w:ascii="方正仿宋简体" w:hAnsi="Times New Roman" w:eastAsia="方正仿宋简体" w:cs="Times New Roman"/>
          <w:b/>
          <w:kern w:val="2"/>
          <w:sz w:val="32"/>
          <w:szCs w:val="32"/>
          <w:lang w:val="en-US" w:eastAsia="zh-CN" w:bidi="ar-SA"/>
        </w:rPr>
        <w:t>年，我中心将从以下几个方面持续做好政务信息公开工作：一是持续梳理优化信息目录。按照政府信息公开办公室的统一部署，进一步梳理信息工作目录。二是持续提升业务人员水平。加大科室及下属事业单位信息员的培训力度，提高对信息公开重要性认识，提升信息公开业务能力。三是持续提升服务水平。采用传统媒体、网络媒体等多种手段，扩大信息公开覆盖面，提高群众知晓率和参与率，提升为农服务水平。</w:t>
      </w:r>
    </w:p>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5"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主要报告本行政机关认为需要报告的其他事项，以及其他有关文件专门要求通过政府信息公开工作年度报告予以报告的事项，包括但不限于：</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（一）本行政机关落实上级年度政务公开工作要点情况</w:t>
      </w:r>
      <w:r>
        <w:rPr>
          <w:rFonts w:hint="eastAsia" w:ascii="方正仿宋简体" w:eastAsia="方正仿宋简体"/>
          <w:b/>
          <w:sz w:val="32"/>
          <w:szCs w:val="32"/>
          <w:lang w:eastAsia="zh-CN"/>
        </w:rPr>
        <w:t>：</w:t>
      </w:r>
      <w:r>
        <w:rPr>
          <w:rFonts w:hint="eastAsia" w:ascii="方正仿宋简体" w:eastAsia="方正仿宋简体"/>
          <w:b/>
          <w:sz w:val="32"/>
          <w:szCs w:val="32"/>
          <w:lang w:val="en-US" w:eastAsia="zh-CN"/>
        </w:rPr>
        <w:t>主动公开、机构职能、权责清单、财政预决算信息、政府采购、部门动态、建议提案办理等栏目。</w:t>
      </w:r>
    </w:p>
    <w:p>
      <w:pPr>
        <w:spacing w:line="590" w:lineRule="exact"/>
        <w:ind w:right="-105" w:rightChars="-50" w:firstLine="643" w:firstLineChars="200"/>
        <w:rPr>
          <w:rFonts w:hint="eastAsia" w:ascii="方正仿宋简体" w:eastAsia="方正仿宋简体"/>
          <w:b/>
          <w:sz w:val="32"/>
          <w:szCs w:val="32"/>
          <w:lang w:val="en-US" w:eastAsia="zh-CN"/>
        </w:rPr>
      </w:pPr>
      <w:r>
        <w:rPr>
          <w:rFonts w:hint="eastAsia" w:ascii="方正仿宋简体" w:eastAsia="方正仿宋简体"/>
          <w:b/>
          <w:sz w:val="32"/>
          <w:szCs w:val="32"/>
        </w:rPr>
        <w:t>（二）</w:t>
      </w:r>
      <w:r>
        <w:rPr>
          <w:rFonts w:hint="eastAsia" w:ascii="方正仿宋简体" w:eastAsia="方正仿宋简体"/>
          <w:b/>
          <w:sz w:val="32"/>
          <w:szCs w:val="32"/>
          <w:lang w:val="en-US" w:eastAsia="zh-CN"/>
        </w:rPr>
        <w:t>依据《政府信息公开信息处理费管理办法》规定，我单位2023年未收取相关费用。</w:t>
      </w:r>
    </w:p>
    <w:p>
      <w:pPr>
        <w:spacing w:line="590" w:lineRule="exact"/>
        <w:ind w:right="-105" w:rightChars="-50" w:firstLine="643" w:firstLineChars="200"/>
        <w:rPr>
          <w:rFonts w:hint="eastAsia" w:ascii="方正仿宋简体" w:eastAsia="方正仿宋简体"/>
          <w:b/>
          <w:sz w:val="32"/>
          <w:szCs w:val="32"/>
          <w:lang w:val="en-US" w:eastAsia="zh-CN"/>
        </w:rPr>
      </w:pPr>
    </w:p>
    <w:p/>
    <w:sectPr>
      <w:headerReference r:id="rId3" w:type="default"/>
      <w:footerReference r:id="rId4" w:type="default"/>
      <w:pgSz w:w="11906" w:h="16838"/>
      <w:pgMar w:top="1418" w:right="1474" w:bottom="1418" w:left="158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8267A3-B0AF-4E35-85B9-0146D582BB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91076A7-760C-435A-A1B9-59A04DA5E6BA}"/>
  </w:font>
  <w:font w:name="方正小标宋简体">
    <w:panose1 w:val="03000509000000000000"/>
    <w:charset w:val="86"/>
    <w:family w:val="auto"/>
    <w:pitch w:val="default"/>
    <w:sig w:usb0="00000001" w:usb1="080E0000" w:usb2="00000000" w:usb3="00000000" w:csb0="00040000" w:csb1="00000000"/>
    <w:embedRegular r:id="rId3" w:fontKey="{FBB79DDC-322C-4D0E-B624-AD343B89DE1B}"/>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4" w:fontKey="{9E32643D-F56A-475C-B644-C53F999D01A8}"/>
  </w:font>
  <w:font w:name="楷体">
    <w:panose1 w:val="02010609060101010101"/>
    <w:charset w:val="86"/>
    <w:family w:val="modern"/>
    <w:pitch w:val="default"/>
    <w:sig w:usb0="800002BF" w:usb1="38CF7CFA" w:usb2="00000016" w:usb3="00000000" w:csb0="00040001" w:csb1="00000000"/>
    <w:embedRegular r:id="rId5" w:fontKey="{7623BDC8-CADD-4942-8C78-DB80E50058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rPr>
        <w:rStyle w:val="7"/>
      </w:rPr>
      <w:instrText xml:space="preserve"> PAGE  </w:instrText>
    </w:r>
    <w:r>
      <w:fldChar w:fldCharType="separate"/>
    </w:r>
    <w:r>
      <w:rPr>
        <w:rStyle w:val="7"/>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DZhYTRhYjcwMGU0NTJjZDgxODdhZTMxNjhkOWEifQ=="/>
  </w:docVars>
  <w:rsids>
    <w:rsidRoot w:val="69AE3D6E"/>
    <w:rsid w:val="00B62D12"/>
    <w:rsid w:val="0B661FDA"/>
    <w:rsid w:val="149003F4"/>
    <w:rsid w:val="198B3B37"/>
    <w:rsid w:val="1AE91785"/>
    <w:rsid w:val="1E7E3C6A"/>
    <w:rsid w:val="2B073965"/>
    <w:rsid w:val="2BB253E6"/>
    <w:rsid w:val="36476502"/>
    <w:rsid w:val="3C322F56"/>
    <w:rsid w:val="3DE42C19"/>
    <w:rsid w:val="44AD6ED3"/>
    <w:rsid w:val="54C811C0"/>
    <w:rsid w:val="573A5BE4"/>
    <w:rsid w:val="5A462CF7"/>
    <w:rsid w:val="5C1B42CB"/>
    <w:rsid w:val="5C2A09B2"/>
    <w:rsid w:val="69AE3D6E"/>
    <w:rsid w:val="6F40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page number"/>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2024-01-22T06:00:00Z</dcterms:created>
  <dc:creator>科源</dc:creator>
  <cp:lastModifiedBy>科源</cp:lastModifiedBy>
  <dcterms:modified xsi:type="dcterms:W3CDTF">2024-01-22T08:39:53Z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73882509E4C640748EF48004E8D5F5CC_11</vt:lpwstr>
  </property>
</Properties>
</file>