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color w:val="FF0000"/>
          <w:sz w:val="32"/>
          <w:szCs w:val="32"/>
          <w:lang w:val="en-US" w:eastAsia="zh-CN"/>
        </w:rPr>
      </w:pPr>
      <w:r>
        <w:rPr>
          <w:rFonts w:hint="eastAsia" w:ascii="黑体" w:hAnsi="黑体" w:eastAsia="黑体"/>
          <w:b/>
          <w:color w:val="FF0000"/>
          <w:sz w:val="32"/>
          <w:szCs w:val="32"/>
          <w:lang w:val="en-US" w:eastAsia="zh-CN"/>
        </w:rPr>
        <w:t xml:space="preserve"> </w:t>
      </w:r>
    </w:p>
    <w:p>
      <w:pPr>
        <w:rPr>
          <w:rFonts w:hint="eastAsia" w:ascii="黑体" w:hAnsi="黑体" w:eastAsia="黑体"/>
          <w:b/>
          <w:color w:val="FF0000"/>
          <w:sz w:val="32"/>
          <w:szCs w:val="32"/>
          <w:lang w:val="en-US" w:eastAsia="zh-CN"/>
        </w:rPr>
      </w:pPr>
    </w:p>
    <w:p>
      <w:pPr>
        <w:rPr>
          <w:rFonts w:ascii="仿宋_GB2312" w:eastAsia="仿宋_GB2312"/>
          <w:sz w:val="32"/>
          <w:szCs w:val="32"/>
        </w:rPr>
      </w:pPr>
    </w:p>
    <w:p>
      <w:pPr>
        <w:jc w:val="center"/>
        <w:rPr>
          <w:rFonts w:hint="eastAsia" w:ascii="方正小标宋简体" w:eastAsia="方正小标宋简体"/>
          <w:spacing w:val="60"/>
          <w:sz w:val="74"/>
        </w:rPr>
      </w:pPr>
    </w:p>
    <w:p>
      <w:pPr>
        <w:jc w:val="center"/>
        <w:rPr>
          <w:rFonts w:ascii="方正小标宋简体" w:eastAsia="方正小标宋简体"/>
          <w:spacing w:val="60"/>
          <w:sz w:val="74"/>
        </w:rPr>
      </w:pPr>
      <w:r>
        <w:rPr>
          <w:rFonts w:hint="eastAsia" w:ascii="方正小标宋简体" w:eastAsia="方正小标宋简体"/>
          <w:spacing w:val="60"/>
          <w:sz w:val="74"/>
        </w:rPr>
        <w:t>2019年度</w:t>
      </w:r>
    </w:p>
    <w:p>
      <w:pPr>
        <w:jc w:val="center"/>
        <w:rPr>
          <w:rFonts w:ascii="方正小标宋简体" w:eastAsia="方正小标宋简体"/>
          <w:spacing w:val="60"/>
          <w:sz w:val="74"/>
        </w:rPr>
      </w:pPr>
      <w:r>
        <w:rPr>
          <w:rFonts w:hint="eastAsia" w:ascii="方正小标宋简体" w:eastAsia="方正小标宋简体"/>
          <w:spacing w:val="60"/>
          <w:sz w:val="74"/>
          <w:lang w:eastAsia="zh-CN"/>
        </w:rPr>
        <w:t>梁山县供销社</w:t>
      </w:r>
      <w:r>
        <w:rPr>
          <w:rFonts w:hint="eastAsia" w:ascii="方正小标宋简体" w:eastAsia="方正小标宋简体"/>
          <w:spacing w:val="60"/>
          <w:sz w:val="74"/>
        </w:rPr>
        <w:t>部门决算</w:t>
      </w:r>
    </w:p>
    <w:p>
      <w:pPr>
        <w:jc w:val="center"/>
        <w:rPr>
          <w:rFonts w:ascii="楷体_GB2312" w:eastAsia="楷体_GB2312"/>
          <w:b/>
          <w:sz w:val="42"/>
        </w:rPr>
      </w:pPr>
    </w:p>
    <w:p>
      <w:pPr>
        <w:jc w:val="center"/>
        <w:rPr>
          <w:rFonts w:ascii="楷体_GB2312" w:eastAsia="楷体_GB2312"/>
          <w:b/>
          <w:sz w:val="42"/>
        </w:rPr>
      </w:pPr>
    </w:p>
    <w:p>
      <w:pPr>
        <w:jc w:val="center"/>
        <w:rPr>
          <w:rFonts w:ascii="仿宋_GB2312" w:eastAsia="仿宋_GB2312"/>
          <w:color w:val="FF0000"/>
        </w:rPr>
      </w:pPr>
    </w:p>
    <w:p>
      <w:pPr>
        <w:jc w:val="center"/>
        <w:rPr>
          <w:rFonts w:ascii="仿宋_GB2312" w:eastAsia="仿宋_GB2312"/>
          <w:color w:val="FF0000"/>
        </w:rPr>
      </w:pPr>
    </w:p>
    <w:p>
      <w:pPr>
        <w:rPr>
          <w:rFonts w:ascii="仿宋_GB2312" w:eastAsia="仿宋_GB2312"/>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sz w:val="44"/>
          <w:szCs w:val="44"/>
        </w:rPr>
      </w:pPr>
    </w:p>
    <w:p>
      <w:pPr>
        <w:spacing w:afterLines="50" w:line="580" w:lineRule="exact"/>
        <w:jc w:val="center"/>
        <w:rPr>
          <w:rFonts w:ascii="方正小标宋简体" w:eastAsia="方正小标宋简体"/>
          <w:color w:val="FF0000"/>
          <w:sz w:val="44"/>
          <w:szCs w:val="44"/>
        </w:rPr>
      </w:pPr>
      <w:r>
        <w:rPr>
          <w:rFonts w:hint="eastAsia" w:ascii="方正小标宋简体" w:eastAsia="方正小标宋简体"/>
          <w:sz w:val="44"/>
          <w:szCs w:val="44"/>
        </w:rPr>
        <w:t>目  录</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第一部分  部门概况</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一、部门职责</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二、机构设置</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第二部分  2019年度部门决算表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一、收入支出决算总表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二、收入决算表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四、财政拨款收入支出决算总表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五、一般公共预算财政拨款支出决算表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八、政府性基金预算财政拨款收入支出决算表</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第三部分  2019年度部门决算情况说明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一、收入支出决算总体情况说明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二、收入决算情况说明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三、支出决算情况说明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四、财政拨款收入支出决算总体情况说明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五、一般公共预算财政拨款支出决算情况说明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六、一般公共预算财政拨款基本支出决算情况说明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七、一般公共预算财政拨款“三公”经费支出决算情况说明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八、政府性基金预算财政拨款收入支出决算情况说明</w:t>
      </w:r>
    </w:p>
    <w:p>
      <w:pPr>
        <w:spacing w:line="580" w:lineRule="exact"/>
        <w:ind w:firstLine="632" w:firstLineChars="200"/>
        <w:rPr>
          <w:rFonts w:ascii="仿宋_GB2312" w:eastAsia="仿宋_GB2312"/>
          <w:sz w:val="32"/>
          <w:szCs w:val="32"/>
        </w:rPr>
      </w:pPr>
      <w:r>
        <w:rPr>
          <w:rFonts w:hint="eastAsia" w:ascii="仿宋_GB2312" w:eastAsia="仿宋_GB2312"/>
          <w:sz w:val="32"/>
          <w:szCs w:val="32"/>
        </w:rPr>
        <w:t>九、重要事项情况说明</w:t>
      </w:r>
    </w:p>
    <w:p>
      <w:pPr>
        <w:spacing w:line="580" w:lineRule="exact"/>
        <w:ind w:firstLine="316" w:firstLineChars="100"/>
        <w:rPr>
          <w:rFonts w:ascii="黑体" w:hAnsi="黑体" w:eastAsia="黑体"/>
          <w:sz w:val="32"/>
          <w:szCs w:val="32"/>
        </w:rPr>
      </w:pPr>
      <w:r>
        <w:rPr>
          <w:rFonts w:hint="eastAsia" w:ascii="黑体" w:hAnsi="黑体" w:eastAsia="黑体"/>
          <w:sz w:val="32"/>
          <w:szCs w:val="32"/>
        </w:rPr>
        <w:t>第四部分  名词解释</w:t>
      </w:r>
    </w:p>
    <w:p>
      <w:pPr>
        <w:spacing w:line="580" w:lineRule="exact"/>
        <w:ind w:firstLine="316" w:firstLineChars="100"/>
        <w:rPr>
          <w:rFonts w:hint="eastAsia" w:ascii="黑体" w:hAnsi="黑体" w:eastAsia="黑体"/>
          <w:sz w:val="32"/>
          <w:szCs w:val="32"/>
        </w:rPr>
      </w:pPr>
      <w:r>
        <w:rPr>
          <w:rFonts w:hint="eastAsia" w:ascii="黑体" w:hAnsi="黑体" w:eastAsia="黑体"/>
          <w:sz w:val="32"/>
          <w:szCs w:val="32"/>
        </w:rPr>
        <w:t xml:space="preserve">第五部分  附件 </w:t>
      </w: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spacing w:line="580" w:lineRule="exact"/>
        <w:ind w:firstLine="316" w:firstLineChars="100"/>
        <w:rPr>
          <w:rFonts w:hint="eastAsia" w:ascii="黑体" w:hAnsi="黑体" w:eastAsia="黑体"/>
          <w:sz w:val="32"/>
          <w:szCs w:val="3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第一部分</w:t>
      </w: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部门概况</w:t>
      </w:r>
    </w:p>
    <w:p>
      <w:pPr>
        <w:jc w:val="left"/>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部门职责</w:t>
      </w:r>
      <w:r>
        <w:rPr>
          <w:rFonts w:ascii="仿宋_GB2312" w:hAnsi="华文仿宋" w:eastAsia="仿宋_GB2312"/>
          <w:b/>
          <w:sz w:val="30"/>
          <w:szCs w:val="30"/>
        </w:rPr>
        <w:drawing>
          <wp:inline distT="0" distB="0" distL="114300" distR="114300">
            <wp:extent cx="5262880" cy="4880610"/>
            <wp:effectExtent l="0" t="0" r="139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62880" cy="4880610"/>
                    </a:xfrm>
                    <a:prstGeom prst="rect">
                      <a:avLst/>
                    </a:prstGeom>
                    <a:noFill/>
                    <a:ln>
                      <a:noFill/>
                    </a:ln>
                  </pic:spPr>
                </pic:pic>
              </a:graphicData>
            </a:graphic>
          </wp:inline>
        </w:drawing>
      </w:r>
      <w:r>
        <w:rPr>
          <w:rFonts w:hint="eastAsia" w:ascii="仿宋_GB2312" w:hAnsi="华文仿宋" w:eastAsia="仿宋_GB2312"/>
          <w:b/>
          <w:sz w:val="30"/>
          <w:szCs w:val="30"/>
          <w:lang w:val="en-US" w:eastAsia="zh-CN"/>
        </w:rPr>
        <w:t xml:space="preserve"> </w:t>
      </w:r>
      <w:r>
        <w:rPr>
          <w:rFonts w:hint="eastAsia" w:ascii="黑体" w:hAnsi="黑体" w:eastAsia="黑体"/>
          <w:sz w:val="32"/>
          <w:szCs w:val="32"/>
        </w:rPr>
        <w:t>二、机构设置</w:t>
      </w:r>
    </w:p>
    <w:p>
      <w:pPr>
        <w:snapToGrid w:val="0"/>
        <w:spacing w:line="580" w:lineRule="exact"/>
        <w:ind w:firstLine="632" w:firstLineChars="200"/>
        <w:rPr>
          <w:rFonts w:hint="eastAsia" w:ascii="黑体" w:eastAsia="黑体"/>
          <w:b/>
          <w:sz w:val="48"/>
          <w:szCs w:val="48"/>
        </w:rPr>
      </w:pPr>
      <w:r>
        <w:rPr>
          <w:rFonts w:hint="eastAsia" w:ascii="仿宋_GB2312" w:eastAsia="仿宋_GB2312"/>
          <w:sz w:val="32"/>
          <w:szCs w:val="32"/>
        </w:rPr>
        <w:t>从决算单位构成看，</w:t>
      </w:r>
      <w:r>
        <w:rPr>
          <w:rFonts w:hint="eastAsia" w:ascii="仿宋_GB2312" w:hAnsi="宋体" w:eastAsia="仿宋_GB2312" w:cs="Courier New"/>
          <w:sz w:val="32"/>
          <w:szCs w:val="32"/>
        </w:rPr>
        <w:t>梁山县供销社部门</w:t>
      </w:r>
      <w:r>
        <w:rPr>
          <w:rFonts w:hint="eastAsia" w:ascii="仿宋_GB2312" w:hAnsi="����" w:eastAsia="仿宋_GB2312"/>
          <w:sz w:val="32"/>
          <w:szCs w:val="28"/>
          <w:lang w:eastAsia="zh-CN"/>
        </w:rPr>
        <w:t>决</w:t>
      </w:r>
      <w:r>
        <w:rPr>
          <w:rFonts w:hint="eastAsia" w:ascii="仿宋_GB2312" w:hAnsi="����" w:eastAsia="仿宋_GB2312"/>
          <w:sz w:val="32"/>
          <w:szCs w:val="28"/>
        </w:rPr>
        <w:t>算单位包括：</w:t>
      </w:r>
      <w:r>
        <w:rPr>
          <w:rFonts w:hint="eastAsia" w:ascii="仿宋_GB2312" w:hAnsi="宋体" w:eastAsia="仿宋_GB2312" w:cs="Courier New"/>
          <w:sz w:val="32"/>
          <w:szCs w:val="32"/>
        </w:rPr>
        <w:t>梁山县供销社</w:t>
      </w: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第二部分</w:t>
      </w:r>
    </w:p>
    <w:p>
      <w:pPr>
        <w:jc w:val="center"/>
        <w:rPr>
          <w:rFonts w:ascii="方正小标宋简体" w:eastAsia="方正小标宋简体"/>
          <w:spacing w:val="60"/>
          <w:sz w:val="42"/>
        </w:rPr>
      </w:pPr>
    </w:p>
    <w:p>
      <w:pPr>
        <w:jc w:val="center"/>
        <w:rPr>
          <w:rFonts w:ascii="方正小标宋简体" w:eastAsia="方正小标宋简体"/>
          <w:spacing w:val="60"/>
          <w:sz w:val="48"/>
        </w:rPr>
      </w:pPr>
      <w:r>
        <w:rPr>
          <w:rFonts w:hint="eastAsia" w:ascii="方正小标宋简体" w:eastAsia="方正小标宋简体"/>
          <w:spacing w:val="60"/>
          <w:sz w:val="48"/>
        </w:rPr>
        <w:t>2019年度部门决算表</w:t>
      </w:r>
    </w:p>
    <w:p>
      <w:pPr>
        <w:jc w:val="center"/>
        <w:rPr>
          <w:rFonts w:ascii="方正小标宋简体" w:eastAsia="方正小标宋简体"/>
          <w:spacing w:val="60"/>
          <w:sz w:val="48"/>
        </w:rPr>
      </w:pPr>
    </w:p>
    <w:p>
      <w:pPr>
        <w:jc w:val="left"/>
        <w:rPr>
          <w:rFonts w:ascii="仿宋_GB2312" w:eastAsia="仿宋_GB2312"/>
          <w:b/>
          <w:color w:val="FF0000"/>
          <w:sz w:val="32"/>
          <w:szCs w:val="32"/>
        </w:rPr>
        <w:sectPr>
          <w:footerReference r:id="rId3" w:type="default"/>
          <w:pgSz w:w="11906" w:h="16838"/>
          <w:pgMar w:top="1701" w:right="1531" w:bottom="1701" w:left="153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收入支出</w:t>
      </w:r>
      <w:r>
        <w:rPr>
          <w:rFonts w:hint="eastAsia" w:ascii="方正小标宋简体" w:eastAsia="方正小标宋简体"/>
          <w:b w:val="0"/>
          <w:bCs w:val="0"/>
          <w:sz w:val="44"/>
          <w:szCs w:val="44"/>
          <w:highlight w:val="none"/>
          <w:shd w:val="clear" w:fill="FFFFFF" w:themeFill="background1"/>
        </w:rPr>
        <w:t>决算总表</w:t>
      </w:r>
    </w:p>
    <w:p>
      <w:pPr>
        <w:wordWrap w:val="0"/>
        <w:spacing w:line="400" w:lineRule="exact"/>
        <w:jc w:val="right"/>
        <w:rPr>
          <w:rFonts w:ascii="楷体_GB2312" w:eastAsia="楷体_GB2312"/>
          <w:sz w:val="28"/>
          <w:szCs w:val="28"/>
        </w:rPr>
      </w:pPr>
      <w:r>
        <w:rPr>
          <w:rFonts w:hint="eastAsia" w:ascii="楷体_GB2312" w:eastAsia="楷体_GB2312"/>
          <w:sz w:val="28"/>
          <w:szCs w:val="28"/>
          <w:highlight w:val="none"/>
        </w:rPr>
        <w:t xml:space="preserve"> 公开</w:t>
      </w:r>
      <w:r>
        <w:rPr>
          <w:rFonts w:hint="eastAsia" w:ascii="楷体_GB2312" w:eastAsia="楷体_GB2312"/>
          <w:sz w:val="28"/>
          <w:szCs w:val="28"/>
        </w:rPr>
        <w:t>01表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val="en-US" w:eastAsia="zh-CN"/>
        </w:rPr>
        <w:t>梁山县供销社</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0"/>
        <w:tblW w:w="0" w:type="auto"/>
        <w:jc w:val="center"/>
        <w:tblLayout w:type="fixed"/>
        <w:tblCellMar>
          <w:top w:w="0" w:type="dxa"/>
          <w:left w:w="108" w:type="dxa"/>
          <w:bottom w:w="0" w:type="dxa"/>
          <w:right w:w="108" w:type="dxa"/>
        </w:tblCellMar>
      </w:tblPr>
      <w:tblGrid>
        <w:gridCol w:w="2879"/>
        <w:gridCol w:w="714"/>
        <w:gridCol w:w="1017"/>
        <w:gridCol w:w="2229"/>
        <w:gridCol w:w="714"/>
        <w:gridCol w:w="1266"/>
      </w:tblGrid>
      <w:tr>
        <w:tblPrEx>
          <w:tblCellMar>
            <w:top w:w="0" w:type="dxa"/>
            <w:left w:w="108" w:type="dxa"/>
            <w:bottom w:w="0" w:type="dxa"/>
            <w:right w:w="108" w:type="dxa"/>
          </w:tblCellMar>
        </w:tblPrEx>
        <w:trPr>
          <w:trHeight w:val="329" w:hRule="exact"/>
          <w:jc w:val="center"/>
        </w:trPr>
        <w:tc>
          <w:tcPr>
            <w:tcW w:w="461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收 入</w:t>
            </w:r>
          </w:p>
        </w:tc>
        <w:tc>
          <w:tcPr>
            <w:tcW w:w="4209"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支 出</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 目</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项目（按功能分类）</w:t>
            </w: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22"/>
              </w:rPr>
            </w:pPr>
            <w:r>
              <w:rPr>
                <w:rFonts w:hint="eastAsia" w:ascii="仿宋_GB2312" w:eastAsia="仿宋_GB2312"/>
                <w:sz w:val="22"/>
              </w:rPr>
              <w:t>行次</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决算数</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栏 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22"/>
              </w:rPr>
            </w:pPr>
            <w:r>
              <w:rPr>
                <w:rFonts w:hint="eastAsia" w:ascii="仿宋_GB2312" w:eastAsia="仿宋_GB2312"/>
                <w:sz w:val="22"/>
              </w:rPr>
              <w:t>2</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一、一般公共预算财政拨款收入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255.11</w:t>
            </w:r>
          </w:p>
        </w:tc>
        <w:tc>
          <w:tcPr>
            <w:tcW w:w="2229" w:type="dxa"/>
            <w:tcBorders>
              <w:top w:val="nil"/>
              <w:left w:val="nil"/>
              <w:bottom w:val="single" w:color="auto" w:sz="4" w:space="0"/>
              <w:right w:val="single" w:color="auto" w:sz="4" w:space="0"/>
            </w:tcBorders>
            <w:vAlign w:val="center"/>
          </w:tcPr>
          <w:p>
            <w:pPr>
              <w:spacing w:line="240" w:lineRule="exact"/>
              <w:jc w:val="center"/>
              <w:rPr>
                <w:rFonts w:hint="eastAsia" w:ascii="仿宋_GB2312" w:eastAsia="仿宋_GB2312"/>
                <w:sz w:val="18"/>
                <w:szCs w:val="18"/>
                <w:lang w:eastAsia="zh-CN"/>
              </w:rPr>
            </w:pPr>
            <w:r>
              <w:rPr>
                <w:rFonts w:hint="eastAsia" w:ascii="仿宋_GB2312" w:eastAsia="仿宋_GB2312"/>
                <w:sz w:val="18"/>
                <w:szCs w:val="18"/>
                <w:lang w:eastAsia="zh-CN"/>
              </w:rPr>
              <w:t>商业服务业等支出</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30</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255.11</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二、政府性基金预算财政拨款收入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31</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三、上级补助收入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32</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四、事业收入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33</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五、经营收入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34</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六、附属单位上缴收入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35</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七、其他收入</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36</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37</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38</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39</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40</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nil"/>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41</w:t>
            </w:r>
          </w:p>
        </w:tc>
        <w:tc>
          <w:tcPr>
            <w:tcW w:w="1266"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15</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44</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16</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45</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17</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46</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19</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48</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20</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49</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21</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50</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22</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51</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23</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52</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24</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53</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本年收入合计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25</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255.11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本年支出合计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54</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255.11</w:t>
            </w: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用事业基金弥补收支差额</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26</w:t>
            </w:r>
          </w:p>
        </w:tc>
        <w:tc>
          <w:tcPr>
            <w:tcW w:w="1017"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结余分配</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55</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年初结转和结余</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27</w:t>
            </w:r>
          </w:p>
        </w:tc>
        <w:tc>
          <w:tcPr>
            <w:tcW w:w="1017"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年末结转和结余</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56</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28</w:t>
            </w:r>
          </w:p>
        </w:tc>
        <w:tc>
          <w:tcPr>
            <w:tcW w:w="1017"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57</w:t>
            </w:r>
          </w:p>
        </w:tc>
        <w:tc>
          <w:tcPr>
            <w:tcW w:w="1266"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p>
        </w:tc>
      </w:tr>
      <w:tr>
        <w:tblPrEx>
          <w:tblCellMar>
            <w:top w:w="0" w:type="dxa"/>
            <w:left w:w="108" w:type="dxa"/>
            <w:bottom w:w="0" w:type="dxa"/>
            <w:right w:w="108" w:type="dxa"/>
          </w:tblCellMar>
        </w:tblPrEx>
        <w:trPr>
          <w:trHeight w:val="329" w:hRule="exact"/>
          <w:jc w:val="center"/>
        </w:trPr>
        <w:tc>
          <w:tcPr>
            <w:tcW w:w="2879"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single" w:color="auto" w:sz="4" w:space="0"/>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29</w:t>
            </w:r>
          </w:p>
        </w:tc>
        <w:tc>
          <w:tcPr>
            <w:tcW w:w="1017"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255.11</w:t>
            </w:r>
          </w:p>
        </w:tc>
        <w:tc>
          <w:tcPr>
            <w:tcW w:w="2229"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14" w:type="dxa"/>
            <w:tcBorders>
              <w:top w:val="nil"/>
              <w:left w:val="nil"/>
              <w:bottom w:val="single" w:color="auto" w:sz="4" w:space="0"/>
              <w:right w:val="single" w:color="auto" w:sz="4" w:space="0"/>
            </w:tcBorders>
            <w:vAlign w:val="center"/>
          </w:tcPr>
          <w:p>
            <w:pPr>
              <w:spacing w:line="240" w:lineRule="exact"/>
              <w:jc w:val="center"/>
              <w:rPr>
                <w:rFonts w:ascii="仿宋_GB2312" w:eastAsia="仿宋_GB2312"/>
                <w:sz w:val="18"/>
                <w:szCs w:val="18"/>
              </w:rPr>
            </w:pPr>
            <w:r>
              <w:rPr>
                <w:rFonts w:hint="eastAsia" w:ascii="仿宋_GB2312" w:eastAsia="仿宋_GB2312"/>
                <w:sz w:val="18"/>
                <w:szCs w:val="18"/>
              </w:rPr>
              <w:t>58</w:t>
            </w:r>
          </w:p>
        </w:tc>
        <w:tc>
          <w:tcPr>
            <w:tcW w:w="1266" w:type="dxa"/>
            <w:tcBorders>
              <w:top w:val="nil"/>
              <w:left w:val="nil"/>
              <w:bottom w:val="single" w:color="auto" w:sz="4" w:space="0"/>
              <w:right w:val="single" w:color="auto" w:sz="4" w:space="0"/>
            </w:tcBorders>
            <w:vAlign w:val="center"/>
          </w:tcPr>
          <w:p>
            <w:pPr>
              <w:spacing w:line="24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255.11</w:t>
            </w:r>
          </w:p>
        </w:tc>
      </w:tr>
    </w:tbl>
    <w:p>
      <w:pPr>
        <w:ind w:firstLine="88" w:firstLineChars="50"/>
        <w:rPr>
          <w:rFonts w:ascii="楷体_GB2312" w:eastAsia="楷体_GB2312"/>
          <w:sz w:val="18"/>
          <w:szCs w:val="18"/>
        </w:rPr>
      </w:pPr>
      <w:r>
        <w:rPr>
          <w:rFonts w:hint="eastAsia" w:ascii="仿宋_GB2312" w:hAnsi="宋体" w:eastAsia="仿宋_GB2312"/>
          <w:sz w:val="18"/>
          <w:szCs w:val="18"/>
        </w:rPr>
        <w:t>注：本表反映部门本年度的总收支和年末结转结余情况。</w:t>
      </w:r>
    </w:p>
    <w:p>
      <w:pPr>
        <w:rPr>
          <w:rFonts w:ascii="楷体_GB2312" w:eastAsia="楷体_GB2312"/>
          <w:sz w:val="28"/>
          <w:szCs w:val="28"/>
        </w:rPr>
        <w:sectPr>
          <w:pgSz w:w="11906" w:h="16838"/>
          <w:pgMar w:top="1701" w:right="1531" w:bottom="1701" w:left="153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收入</w:t>
      </w:r>
      <w:r>
        <w:rPr>
          <w:rFonts w:hint="eastAsia" w:ascii="方正小标宋简体" w:eastAsia="方正小标宋简体"/>
          <w:sz w:val="44"/>
          <w:szCs w:val="44"/>
          <w:highlight w:val="none"/>
        </w:rPr>
        <w:t>决算表</w:t>
      </w:r>
    </w:p>
    <w:p>
      <w:pPr>
        <w:wordWrap w:val="0"/>
        <w:spacing w:line="400" w:lineRule="exact"/>
        <w:jc w:val="right"/>
        <w:rPr>
          <w:rFonts w:ascii="楷体_GB2312" w:eastAsia="楷体_GB2312"/>
          <w:sz w:val="28"/>
          <w:szCs w:val="28"/>
        </w:rPr>
      </w:pPr>
      <w:r>
        <w:rPr>
          <w:rFonts w:hint="eastAsia" w:ascii="楷体_GB2312" w:eastAsia="楷体_GB2312"/>
          <w:sz w:val="28"/>
          <w:szCs w:val="28"/>
          <w:highlight w:val="none"/>
        </w:rPr>
        <w:t xml:space="preserve"> 公开</w:t>
      </w:r>
      <w:r>
        <w:rPr>
          <w:rFonts w:hint="eastAsia" w:ascii="楷体_GB2312" w:eastAsia="楷体_GB2312"/>
          <w:sz w:val="28"/>
          <w:szCs w:val="28"/>
        </w:rPr>
        <w:t xml:space="preserve">02表 </w:t>
      </w:r>
    </w:p>
    <w:p>
      <w:pPr>
        <w:tabs>
          <w:tab w:val="left" w:pos="13467"/>
        </w:tabs>
        <w:wordWrap w:val="0"/>
        <w:spacing w:line="400" w:lineRule="exact"/>
        <w:ind w:right="107"/>
        <w:jc w:val="righ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梁山县供销社</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0"/>
        <w:tblW w:w="0" w:type="auto"/>
        <w:jc w:val="center"/>
        <w:tblLayout w:type="fixed"/>
        <w:tblCellMar>
          <w:top w:w="0" w:type="dxa"/>
          <w:left w:w="108" w:type="dxa"/>
          <w:bottom w:w="0" w:type="dxa"/>
          <w:right w:w="108" w:type="dxa"/>
        </w:tblCellMar>
      </w:tblPr>
      <w:tblGrid>
        <w:gridCol w:w="1296"/>
        <w:gridCol w:w="110"/>
        <w:gridCol w:w="1407"/>
        <w:gridCol w:w="1517"/>
        <w:gridCol w:w="1517"/>
        <w:gridCol w:w="1517"/>
        <w:gridCol w:w="1517"/>
        <w:gridCol w:w="1517"/>
        <w:gridCol w:w="1517"/>
        <w:gridCol w:w="1518"/>
      </w:tblGrid>
      <w:tr>
        <w:tblPrEx>
          <w:tblCellMar>
            <w:top w:w="0" w:type="dxa"/>
            <w:left w:w="108" w:type="dxa"/>
            <w:bottom w:w="0" w:type="dxa"/>
            <w:right w:w="108" w:type="dxa"/>
          </w:tblCellMar>
        </w:tblPrEx>
        <w:trPr>
          <w:trHeight w:val="458"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本年收入合计</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上级补助收入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rPr>
            </w:pPr>
            <w:r>
              <w:rPr>
                <w:rFonts w:hint="eastAsia" w:ascii="仿宋_GB2312" w:hAnsi="宋体" w:eastAsia="仿宋_GB2312" w:cs="宋体"/>
                <w:kern w:val="0"/>
                <w:sz w:val="22"/>
              </w:rPr>
              <w:t>事业收入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经营收入</w:t>
            </w:r>
          </w:p>
        </w:tc>
        <w:tc>
          <w:tcPr>
            <w:tcW w:w="1517" w:type="dxa"/>
            <w:vMerge w:val="restart"/>
            <w:tcBorders>
              <w:top w:val="single" w:color="auto" w:sz="4" w:space="0"/>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rPr>
            </w:pPr>
            <w:r>
              <w:rPr>
                <w:rFonts w:hint="eastAsia" w:ascii="仿宋_GB2312" w:hAnsi="宋体" w:eastAsia="仿宋_GB2312" w:cs="宋体"/>
                <w:kern w:val="0"/>
                <w:sz w:val="22"/>
              </w:rPr>
              <w:t xml:space="preserve">附属单位    </w:t>
            </w:r>
          </w:p>
          <w:p>
            <w:pPr>
              <w:widowControl/>
              <w:spacing w:line="300" w:lineRule="exact"/>
              <w:ind w:left="648" w:hanging="648" w:hangingChars="300"/>
              <w:jc w:val="center"/>
              <w:rPr>
                <w:rFonts w:ascii="仿宋_GB2312" w:hAnsi="宋体" w:eastAsia="仿宋_GB2312" w:cs="宋体"/>
                <w:kern w:val="0"/>
                <w:sz w:val="22"/>
              </w:rPr>
            </w:pPr>
            <w:r>
              <w:rPr>
                <w:rFonts w:hint="eastAsia" w:ascii="仿宋_GB2312" w:hAnsi="宋体" w:eastAsia="仿宋_GB2312" w:cs="宋体"/>
                <w:kern w:val="0"/>
                <w:sz w:val="22"/>
              </w:rPr>
              <w:t>上缴收入</w:t>
            </w:r>
          </w:p>
        </w:tc>
        <w:tc>
          <w:tcPr>
            <w:tcW w:w="1518"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其他收入</w:t>
            </w:r>
          </w:p>
        </w:tc>
      </w:tr>
      <w:tr>
        <w:tblPrEx>
          <w:tblCellMar>
            <w:top w:w="0" w:type="dxa"/>
            <w:left w:w="108" w:type="dxa"/>
            <w:bottom w:w="0" w:type="dxa"/>
            <w:right w:w="108" w:type="dxa"/>
          </w:tblCellMar>
        </w:tblPrEx>
        <w:trPr>
          <w:trHeight w:val="457" w:hRule="atLeast"/>
          <w:jc w:val="center"/>
        </w:trPr>
        <w:tc>
          <w:tcPr>
            <w:tcW w:w="14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ind w:firstLine="216" w:firstLineChars="100"/>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517" w:type="dxa"/>
            <w:vMerge w:val="continue"/>
            <w:tcBorders>
              <w:left w:val="single" w:color="auto" w:sz="4" w:space="0"/>
              <w:right w:val="single" w:color="auto" w:sz="4" w:space="0"/>
            </w:tcBorders>
            <w:vAlign w:val="center"/>
          </w:tcPr>
          <w:p>
            <w:pPr>
              <w:widowControl/>
              <w:spacing w:line="300" w:lineRule="exact"/>
              <w:ind w:left="648" w:hanging="648" w:hangingChars="300"/>
              <w:jc w:val="center"/>
              <w:rPr>
                <w:rFonts w:ascii="仿宋_GB2312" w:hAnsi="宋体" w:eastAsia="仿宋_GB2312" w:cs="宋体"/>
                <w:kern w:val="0"/>
                <w:sz w:val="22"/>
              </w:rPr>
            </w:pPr>
          </w:p>
        </w:tc>
        <w:tc>
          <w:tcPr>
            <w:tcW w:w="1518"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397"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r>
      <w:tr>
        <w:tblPrEx>
          <w:tblCellMar>
            <w:top w:w="0" w:type="dxa"/>
            <w:left w:w="108" w:type="dxa"/>
            <w:bottom w:w="0" w:type="dxa"/>
            <w:right w:w="108" w:type="dxa"/>
          </w:tblCellMar>
        </w:tblPrEx>
        <w:trPr>
          <w:trHeight w:val="397" w:hRule="atLeast"/>
          <w:jc w:val="center"/>
        </w:trPr>
        <w:tc>
          <w:tcPr>
            <w:tcW w:w="281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397" w:hRule="atLeast"/>
          <w:jc w:val="center"/>
        </w:trPr>
        <w:tc>
          <w:tcPr>
            <w:tcW w:w="129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216</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商业服务业等支出</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21699</w:t>
            </w:r>
          </w:p>
        </w:tc>
        <w:tc>
          <w:tcPr>
            <w:tcW w:w="1517" w:type="dxa"/>
            <w:gridSpan w:val="2"/>
            <w:tcBorders>
              <w:top w:val="nil"/>
              <w:left w:val="nil"/>
              <w:bottom w:val="single" w:color="auto" w:sz="4" w:space="0"/>
              <w:right w:val="single" w:color="auto" w:sz="4" w:space="0"/>
            </w:tcBorders>
            <w:shd w:val="clear" w:color="auto" w:fill="FFFFFF"/>
            <w:vAlign w:val="center"/>
          </w:tcPr>
          <w:p>
            <w:pPr>
              <w:widowControl/>
              <w:spacing w:line="300" w:lineRule="exact"/>
              <w:jc w:val="center"/>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其他商业服务业等支出</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518" w:type="dxa"/>
            <w:tcBorders>
              <w:top w:val="nil"/>
              <w:left w:val="nil"/>
              <w:bottom w:val="single" w:color="auto" w:sz="4" w:space="0"/>
              <w:right w:val="single" w:color="auto" w:sz="4" w:space="0"/>
            </w:tcBorders>
            <w:vAlign w:val="center"/>
          </w:tcPr>
          <w:p>
            <w:pPr>
              <w:widowControl/>
              <w:spacing w:line="300" w:lineRule="exact"/>
              <w:jc w:val="both"/>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xml:space="preserve">　  </w:t>
            </w:r>
            <w:r>
              <w:rPr>
                <w:rFonts w:hint="eastAsia" w:ascii="仿宋_GB2312" w:hAnsi="宋体" w:eastAsia="仿宋_GB2312" w:cs="宋体"/>
                <w:kern w:val="0"/>
                <w:sz w:val="22"/>
                <w:lang w:val="en-US" w:eastAsia="zh-CN"/>
              </w:rPr>
              <w:t>2169999</w:t>
            </w:r>
            <w:r>
              <w:rPr>
                <w:rFonts w:hint="eastAsia" w:ascii="仿宋_GB2312" w:hAnsi="宋体" w:eastAsia="仿宋_GB2312" w:cs="宋体"/>
                <w:kern w:val="0"/>
                <w:sz w:val="22"/>
              </w:rPr>
              <w:t xml:space="preserve">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其他商业服务业等支出</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397" w:hRule="atLeast"/>
          <w:jc w:val="center"/>
        </w:trPr>
        <w:tc>
          <w:tcPr>
            <w:tcW w:w="1296"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51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注：本表反映部门本年度取得的各项收入情况。</w:t>
      </w:r>
    </w:p>
    <w:p>
      <w:pPr>
        <w:jc w:val="center"/>
        <w:rPr>
          <w:rFonts w:ascii="方正小标宋简体" w:eastAsia="方正小标宋简体"/>
          <w:sz w:val="44"/>
          <w:szCs w:val="44"/>
          <w:highlight w:val="none"/>
        </w:rPr>
      </w:pPr>
      <w:r>
        <w:rPr>
          <w:rFonts w:hint="eastAsia" w:ascii="方正小标宋简体" w:eastAsia="方正小标宋简体"/>
          <w:sz w:val="44"/>
          <w:szCs w:val="44"/>
        </w:rPr>
        <w:t>支出</w:t>
      </w:r>
      <w:r>
        <w:rPr>
          <w:rFonts w:hint="eastAsia" w:ascii="方正小标宋简体" w:eastAsia="方正小标宋简体"/>
          <w:sz w:val="44"/>
          <w:szCs w:val="44"/>
          <w:highlight w:val="none"/>
        </w:rPr>
        <w:t>决算表</w:t>
      </w:r>
    </w:p>
    <w:p>
      <w:pPr>
        <w:spacing w:line="400" w:lineRule="exact"/>
        <w:jc w:val="right"/>
        <w:rPr>
          <w:rFonts w:ascii="楷体_GB2312" w:eastAsia="楷体_GB2312"/>
          <w:sz w:val="28"/>
          <w:szCs w:val="28"/>
        </w:rPr>
      </w:pPr>
      <w:r>
        <w:rPr>
          <w:rFonts w:hint="eastAsia" w:ascii="楷体_GB2312" w:eastAsia="楷体_GB2312"/>
          <w:sz w:val="28"/>
          <w:szCs w:val="28"/>
        </w:rPr>
        <w:t xml:space="preserve">                                                                                   </w:t>
      </w:r>
      <w:r>
        <w:rPr>
          <w:rFonts w:hint="eastAsia" w:ascii="楷体_GB2312" w:eastAsia="楷体_GB2312"/>
          <w:sz w:val="28"/>
          <w:szCs w:val="28"/>
          <w:highlight w:val="none"/>
        </w:rPr>
        <w:t>公开</w:t>
      </w:r>
      <w:r>
        <w:rPr>
          <w:rFonts w:hint="eastAsia" w:ascii="楷体_GB2312" w:eastAsia="楷体_GB2312"/>
          <w:sz w:val="28"/>
          <w:szCs w:val="28"/>
        </w:rPr>
        <w:t>03表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 部门：</w:t>
      </w:r>
      <w:r>
        <w:rPr>
          <w:rFonts w:hint="eastAsia" w:ascii="楷体_GB2312" w:eastAsia="楷体_GB2312"/>
          <w:sz w:val="28"/>
          <w:szCs w:val="28"/>
          <w:lang w:eastAsia="zh-CN"/>
        </w:rPr>
        <w:t>梁山县供销社</w:t>
      </w:r>
      <w:r>
        <w:rPr>
          <w:rFonts w:hint="eastAsia" w:ascii="楷体_GB2312" w:eastAsia="楷体_GB2312"/>
          <w:sz w:val="28"/>
          <w:szCs w:val="28"/>
        </w:rPr>
        <w:t xml:space="preserve">                                                             单位：万元</w:t>
      </w:r>
    </w:p>
    <w:tbl>
      <w:tblPr>
        <w:tblStyle w:val="10"/>
        <w:tblW w:w="0" w:type="auto"/>
        <w:jc w:val="center"/>
        <w:tblLayout w:type="fixed"/>
        <w:tblCellMar>
          <w:top w:w="0" w:type="dxa"/>
          <w:left w:w="108" w:type="dxa"/>
          <w:bottom w:w="0" w:type="dxa"/>
          <w:right w:w="108" w:type="dxa"/>
        </w:tblCellMar>
      </w:tblPr>
      <w:tblGrid>
        <w:gridCol w:w="1344"/>
        <w:gridCol w:w="57"/>
        <w:gridCol w:w="1401"/>
        <w:gridCol w:w="1762"/>
        <w:gridCol w:w="1763"/>
        <w:gridCol w:w="1763"/>
        <w:gridCol w:w="1762"/>
        <w:gridCol w:w="1763"/>
        <w:gridCol w:w="1763"/>
      </w:tblGrid>
      <w:tr>
        <w:tblPrEx>
          <w:tblCellMar>
            <w:top w:w="0" w:type="dxa"/>
            <w:left w:w="108" w:type="dxa"/>
            <w:bottom w:w="0" w:type="dxa"/>
            <w:right w:w="108" w:type="dxa"/>
          </w:tblCellMar>
        </w:tblPrEx>
        <w:trPr>
          <w:trHeight w:val="458"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本年支出合计</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762"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上缴上级支出</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经营支出    </w:t>
            </w:r>
          </w:p>
        </w:tc>
        <w:tc>
          <w:tcPr>
            <w:tcW w:w="176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对附属单位</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补助支出</w:t>
            </w:r>
          </w:p>
        </w:tc>
      </w:tr>
      <w:tr>
        <w:tblPrEx>
          <w:tblCellMar>
            <w:top w:w="0" w:type="dxa"/>
            <w:left w:w="108" w:type="dxa"/>
            <w:bottom w:w="0" w:type="dxa"/>
            <w:right w:w="108" w:type="dxa"/>
          </w:tblCellMar>
        </w:tblPrEx>
        <w:trPr>
          <w:trHeight w:val="457" w:hRule="atLeast"/>
          <w:jc w:val="center"/>
        </w:trPr>
        <w:tc>
          <w:tcPr>
            <w:tcW w:w="14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2"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6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06"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06" w:hRule="atLeast"/>
          <w:jc w:val="center"/>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06" w:hRule="atLeast"/>
          <w:jc w:val="center"/>
        </w:trPr>
        <w:tc>
          <w:tcPr>
            <w:tcW w:w="1344" w:type="dxa"/>
            <w:tcBorders>
              <w:top w:val="single" w:color="auto" w:sz="4" w:space="0"/>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216</w:t>
            </w:r>
          </w:p>
        </w:tc>
        <w:tc>
          <w:tcPr>
            <w:tcW w:w="145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商业服务业等支出</w:t>
            </w:r>
          </w:p>
        </w:tc>
        <w:tc>
          <w:tcPr>
            <w:tcW w:w="1762" w:type="dxa"/>
            <w:tcBorders>
              <w:top w:val="single" w:color="auto" w:sz="4" w:space="0"/>
              <w:left w:val="nil"/>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63" w:type="dxa"/>
            <w:tcBorders>
              <w:top w:val="single" w:color="auto" w:sz="4" w:space="0"/>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6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2" w:type="dxa"/>
            <w:tcBorders>
              <w:top w:val="single" w:color="auto" w:sz="4" w:space="0"/>
              <w:left w:val="nil"/>
              <w:bottom w:val="single" w:color="auto" w:sz="4" w:space="0"/>
              <w:right w:val="single" w:color="auto" w:sz="4" w:space="0"/>
            </w:tcBorders>
            <w:vAlign w:val="center"/>
          </w:tcPr>
          <w:p>
            <w:pPr>
              <w:widowControl/>
              <w:spacing w:line="300" w:lineRule="exact"/>
              <w:ind w:firstLine="864" w:firstLineChars="400"/>
              <w:jc w:val="both"/>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21699</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其他商业服务业等支出</w:t>
            </w:r>
          </w:p>
        </w:tc>
        <w:tc>
          <w:tcPr>
            <w:tcW w:w="1762"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2169999</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lang w:eastAsia="zh-CN"/>
              </w:rPr>
              <w:t>其他商业服务业等支出</w:t>
            </w:r>
          </w:p>
        </w:tc>
        <w:tc>
          <w:tcPr>
            <w:tcW w:w="1762"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ind w:right="90"/>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06" w:hRule="atLeast"/>
          <w:jc w:val="center"/>
        </w:trPr>
        <w:tc>
          <w:tcPr>
            <w:tcW w:w="1344"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8" w:type="dxa"/>
            <w:gridSpan w:val="2"/>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nil"/>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6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ascii="仿宋_GB2312" w:hAnsi="宋体" w:eastAsia="仿宋_GB2312"/>
          <w:sz w:val="22"/>
        </w:rPr>
      </w:pPr>
      <w:r>
        <w:rPr>
          <w:rFonts w:hint="eastAsia" w:ascii="仿宋_GB2312" w:hAnsi="宋体" w:eastAsia="仿宋_GB2312"/>
          <w:sz w:val="22"/>
        </w:rPr>
        <w:t>注：本表反映部门本年度各项支出情况。</w:t>
      </w:r>
    </w:p>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财政拨款收入支出</w:t>
      </w:r>
      <w:r>
        <w:rPr>
          <w:rFonts w:hint="eastAsia" w:ascii="方正小标宋简体" w:eastAsia="方正小标宋简体"/>
          <w:sz w:val="44"/>
          <w:szCs w:val="44"/>
          <w:highlight w:val="none"/>
        </w:rPr>
        <w:t>决算总表</w:t>
      </w:r>
    </w:p>
    <w:p>
      <w:pPr>
        <w:spacing w:line="400" w:lineRule="exact"/>
        <w:jc w:val="right"/>
        <w:rPr>
          <w:rFonts w:ascii="楷体_GB2312" w:eastAsia="楷体_GB2312"/>
          <w:sz w:val="28"/>
          <w:szCs w:val="28"/>
        </w:rPr>
      </w:pPr>
      <w:r>
        <w:rPr>
          <w:rFonts w:hint="eastAsia" w:ascii="楷体_GB2312" w:eastAsia="楷体_GB2312"/>
          <w:sz w:val="28"/>
          <w:szCs w:val="28"/>
          <w:highlight w:val="none"/>
        </w:rPr>
        <w:t>公开</w:t>
      </w:r>
      <w:r>
        <w:rPr>
          <w:rFonts w:hint="eastAsia" w:ascii="楷体_GB2312" w:eastAsia="楷体_GB2312"/>
          <w:sz w:val="28"/>
          <w:szCs w:val="28"/>
        </w:rPr>
        <w:t>04表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梁山县供销社</w:t>
      </w:r>
      <w:r>
        <w:rPr>
          <w:rFonts w:hint="eastAsia" w:ascii="楷体_GB2312" w:eastAsia="楷体_GB2312"/>
          <w:sz w:val="28"/>
          <w:szCs w:val="28"/>
        </w:rPr>
        <w:t xml:space="preserve">                                                               单位：万元</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2"/>
        <w:gridCol w:w="540"/>
        <w:gridCol w:w="1512"/>
        <w:gridCol w:w="2628"/>
        <w:gridCol w:w="540"/>
        <w:gridCol w:w="1699"/>
        <w:gridCol w:w="170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74" w:type="dxa"/>
            <w:gridSpan w:val="3"/>
            <w:tcBorders>
              <w:top w:val="single" w:color="auto" w:sz="4" w:space="0"/>
              <w:bottom w:val="single" w:color="auto" w:sz="4" w:space="0"/>
              <w:right w:val="nil"/>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收 入</w:t>
            </w:r>
          </w:p>
        </w:tc>
        <w:tc>
          <w:tcPr>
            <w:tcW w:w="8267" w:type="dxa"/>
            <w:gridSpan w:val="5"/>
            <w:tcBorders>
              <w:top w:val="single" w:color="auto" w:sz="4" w:space="0"/>
              <w:left w:val="nil"/>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51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决算数</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行次</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财政拨款</w:t>
            </w:r>
          </w:p>
        </w:tc>
        <w:tc>
          <w:tcPr>
            <w:tcW w:w="1700" w:type="dxa"/>
            <w:tcBorders>
              <w:top w:val="single" w:color="auto" w:sz="4" w:space="0"/>
              <w:left w:val="single" w:color="auto" w:sz="4" w:space="0"/>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政府性基金</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ind w:firstLine="1080" w:firstLineChars="500"/>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一、一般公共预算财政拨款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一、一般公共服务支出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both"/>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二、政府性基金预算财政拨款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0</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二、外交支出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三、国防支出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四、公共安全支出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五、教育支出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19</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六、科学技术支出</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20</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21</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22</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本年收入合计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本年支出合计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23</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hint="eastAsia" w:ascii="仿宋_GB2312" w:hAnsi="宋体" w:eastAsia="仿宋_GB2312" w:cs="宋体"/>
                <w:b/>
                <w:bCs/>
                <w:kern w:val="0"/>
                <w:sz w:val="22"/>
                <w:lang w:val="en-US" w:eastAsia="zh-CN"/>
              </w:rPr>
            </w:pPr>
            <w:r>
              <w:rPr>
                <w:rFonts w:hint="eastAsia" w:ascii="仿宋_GB2312" w:hAnsi="宋体" w:eastAsia="仿宋_GB2312" w:cs="宋体"/>
                <w:b/>
                <w:bCs/>
                <w:kern w:val="0"/>
                <w:sz w:val="22"/>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rPr>
            </w:pPr>
            <w:r>
              <w:rPr>
                <w:rFonts w:hint="eastAsia" w:ascii="仿宋_GB2312" w:hAnsi="宋体" w:eastAsia="仿宋_GB2312" w:cs="宋体"/>
                <w:kern w:val="0"/>
                <w:sz w:val="22"/>
              </w:rPr>
              <w:t>年初财政拨款结转和结余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rPr>
            </w:pPr>
            <w:r>
              <w:rPr>
                <w:rFonts w:hint="eastAsia" w:ascii="仿宋_GB2312" w:hAnsi="宋体" w:eastAsia="仿宋_GB2312" w:cs="宋体"/>
                <w:kern w:val="0"/>
                <w:sz w:val="22"/>
              </w:rPr>
              <w:t>年末财政拨款结转和结余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24</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25</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xml:space="preserve">  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26</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13</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27</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14</w:t>
            </w:r>
          </w:p>
        </w:tc>
        <w:tc>
          <w:tcPr>
            <w:tcW w:w="1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bCs/>
                <w:kern w:val="0"/>
                <w:sz w:val="22"/>
              </w:rPr>
            </w:pPr>
            <w:r>
              <w:rPr>
                <w:rFonts w:hint="eastAsia" w:ascii="仿宋_GB2312" w:hAnsi="宋体" w:eastAsia="仿宋_GB2312" w:cs="宋体"/>
                <w:bCs/>
                <w:kern w:val="0"/>
                <w:sz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28</w:t>
            </w:r>
          </w:p>
        </w:tc>
        <w:tc>
          <w:tcPr>
            <w:tcW w:w="169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lang w:val="en-US" w:eastAsia="zh-CN"/>
              </w:rPr>
              <w:t>255.11</w:t>
            </w:r>
            <w:r>
              <w:rPr>
                <w:rFonts w:hint="eastAsia" w:ascii="仿宋_GB2312" w:hAnsi="宋体" w:eastAsia="仿宋_GB2312" w:cs="宋体"/>
                <w:kern w:val="0"/>
                <w:sz w:val="22"/>
              </w:rPr>
              <w:t>　</w:t>
            </w:r>
          </w:p>
        </w:tc>
        <w:tc>
          <w:tcPr>
            <w:tcW w:w="1700" w:type="dxa"/>
            <w:tcBorders>
              <w:top w:val="single" w:color="auto" w:sz="4" w:space="0"/>
              <w:left w:val="single" w:color="auto" w:sz="4" w:space="0"/>
              <w:bottom w:val="single" w:color="auto" w:sz="4" w:space="0"/>
            </w:tcBorders>
            <w:vAlign w:val="center"/>
          </w:tcPr>
          <w:p>
            <w:pPr>
              <w:widowControl/>
              <w:spacing w:line="300" w:lineRule="exact"/>
              <w:jc w:val="left"/>
              <w:rPr>
                <w:rFonts w:hint="eastAsia" w:ascii="仿宋_GB2312" w:hAnsi="宋体" w:eastAsia="仿宋_GB2312" w:cs="宋体"/>
                <w:b/>
                <w:bCs/>
                <w:kern w:val="0"/>
                <w:sz w:val="22"/>
                <w:lang w:val="en-US" w:eastAsia="zh-CN"/>
              </w:rPr>
            </w:pPr>
            <w:r>
              <w:rPr>
                <w:rFonts w:hint="eastAsia" w:ascii="仿宋_GB2312" w:hAnsi="宋体" w:eastAsia="仿宋_GB2312" w:cs="宋体"/>
                <w:b/>
                <w:bCs/>
                <w:kern w:val="0"/>
                <w:sz w:val="22"/>
                <w:lang w:val="en-US" w:eastAsia="zh-CN"/>
              </w:rPr>
              <w:t>0</w:t>
            </w:r>
          </w:p>
        </w:tc>
      </w:tr>
    </w:tbl>
    <w:p>
      <w:pPr>
        <w:ind w:firstLine="108" w:firstLineChars="50"/>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rPr>
        <w:t>注：本表反映部门本年度一般公共预算财政拨款和政府性基金预算财政拨款的总收支和年末结转结余情况。</w:t>
      </w: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一般公共预算财政拨款支出</w:t>
      </w:r>
      <w:r>
        <w:rPr>
          <w:rFonts w:hint="eastAsia" w:ascii="方正小标宋简体" w:eastAsia="方正小标宋简体"/>
          <w:sz w:val="44"/>
          <w:szCs w:val="44"/>
          <w:highlight w:val="none"/>
        </w:rPr>
        <w:t>决算表</w:t>
      </w:r>
    </w:p>
    <w:p>
      <w:pPr>
        <w:spacing w:line="400" w:lineRule="exact"/>
        <w:jc w:val="right"/>
        <w:rPr>
          <w:rFonts w:ascii="楷体_GB2312" w:eastAsia="楷体_GB2312"/>
          <w:sz w:val="28"/>
          <w:szCs w:val="28"/>
        </w:rPr>
      </w:pPr>
      <w:r>
        <w:rPr>
          <w:rFonts w:hint="eastAsia" w:ascii="楷体_GB2312" w:eastAsia="楷体_GB2312"/>
          <w:sz w:val="28"/>
          <w:szCs w:val="28"/>
          <w:highlight w:val="none"/>
        </w:rPr>
        <w:t>公开</w:t>
      </w:r>
      <w:r>
        <w:rPr>
          <w:rFonts w:hint="eastAsia" w:ascii="楷体_GB2312" w:eastAsia="楷体_GB2312"/>
          <w:sz w:val="28"/>
          <w:szCs w:val="28"/>
        </w:rPr>
        <w:t>05表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hint="eastAsia" w:ascii="楷体_GB2312" w:eastAsia="楷体_GB2312"/>
          <w:sz w:val="28"/>
          <w:szCs w:val="28"/>
          <w:lang w:eastAsia="zh-CN"/>
        </w:rPr>
        <w:t>梁山县供销社</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0"/>
        <w:tblW w:w="0" w:type="auto"/>
        <w:jc w:val="center"/>
        <w:tblLayout w:type="fixed"/>
        <w:tblCellMar>
          <w:top w:w="0" w:type="dxa"/>
          <w:left w:w="108" w:type="dxa"/>
          <w:bottom w:w="0" w:type="dxa"/>
          <w:right w:w="108" w:type="dxa"/>
        </w:tblCellMar>
      </w:tblPr>
      <w:tblGrid>
        <w:gridCol w:w="1701"/>
        <w:gridCol w:w="3170"/>
        <w:gridCol w:w="2783"/>
        <w:gridCol w:w="2978"/>
        <w:gridCol w:w="2520"/>
      </w:tblGrid>
      <w:tr>
        <w:tblPrEx>
          <w:tblCellMar>
            <w:top w:w="0" w:type="dxa"/>
            <w:left w:w="108" w:type="dxa"/>
            <w:bottom w:w="0" w:type="dxa"/>
            <w:right w:w="108" w:type="dxa"/>
          </w:tblCellMar>
        </w:tblPrEx>
        <w:trPr>
          <w:trHeight w:val="428" w:hRule="atLeas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828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r>
      <w:tr>
        <w:tblPrEx>
          <w:tblCellMar>
            <w:top w:w="0" w:type="dxa"/>
            <w:left w:w="108" w:type="dxa"/>
            <w:bottom w:w="0" w:type="dxa"/>
            <w:right w:w="108" w:type="dxa"/>
          </w:tblCellMar>
        </w:tblPrEx>
        <w:trPr>
          <w:trHeight w:val="67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科目编码</w:t>
            </w:r>
          </w:p>
        </w:tc>
        <w:tc>
          <w:tcPr>
            <w:tcW w:w="31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27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2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278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297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2520"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r>
      <w:tr>
        <w:tblPrEx>
          <w:tblCellMar>
            <w:top w:w="0" w:type="dxa"/>
            <w:left w:w="108" w:type="dxa"/>
            <w:bottom w:w="0" w:type="dxa"/>
            <w:right w:w="108" w:type="dxa"/>
          </w:tblCellMar>
        </w:tblPrEx>
        <w:trPr>
          <w:trHeight w:val="454" w:hRule="exac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2783" w:type="dxa"/>
            <w:tcBorders>
              <w:top w:val="nil"/>
              <w:left w:val="nil"/>
              <w:bottom w:val="single" w:color="auto" w:sz="4" w:space="0"/>
              <w:right w:val="single" w:color="auto" w:sz="4" w:space="0"/>
            </w:tcBorders>
            <w:vAlign w:val="center"/>
          </w:tcPr>
          <w:p>
            <w:pPr>
              <w:widowControl/>
              <w:spacing w:line="300" w:lineRule="exact"/>
              <w:jc w:val="both"/>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2978" w:type="dxa"/>
            <w:tcBorders>
              <w:top w:val="nil"/>
              <w:left w:val="nil"/>
              <w:bottom w:val="single" w:color="auto" w:sz="4" w:space="0"/>
              <w:right w:val="single" w:color="auto" w:sz="4" w:space="0"/>
            </w:tcBorders>
            <w:vAlign w:val="center"/>
          </w:tcPr>
          <w:p>
            <w:pPr>
              <w:widowControl/>
              <w:spacing w:line="300" w:lineRule="exact"/>
              <w:jc w:val="both"/>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255.11</w:t>
            </w:r>
          </w:p>
        </w:tc>
        <w:tc>
          <w:tcPr>
            <w:tcW w:w="2520" w:type="dxa"/>
            <w:tcBorders>
              <w:top w:val="nil"/>
              <w:left w:val="nil"/>
              <w:bottom w:val="single" w:color="auto" w:sz="4" w:space="0"/>
              <w:right w:val="single" w:color="auto" w:sz="4" w:space="0"/>
            </w:tcBorders>
            <w:vAlign w:val="center"/>
          </w:tcPr>
          <w:p>
            <w:pPr>
              <w:widowControl/>
              <w:spacing w:line="300" w:lineRule="exact"/>
              <w:ind w:firstLine="216" w:firstLineChars="100"/>
              <w:jc w:val="both"/>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216</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eastAsia="zh-CN"/>
              </w:rPr>
              <w:t>商业服务业等支出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21699</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eastAsia="zh-CN"/>
              </w:rPr>
              <w:t>其他商业服务业等支出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2169999</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eastAsia="zh-CN"/>
              </w:rPr>
              <w:t>其他商业服务业等支出</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2978"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255.11</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exact"/>
          <w:jc w:val="center"/>
        </w:trPr>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317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78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978"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520"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注：本表反映部门本年度一般公共预算财政拨款支出情况。</w:t>
      </w:r>
    </w:p>
    <w:p>
      <w:pPr>
        <w:spacing w:line="400" w:lineRule="exact"/>
        <w:jc w:val="left"/>
        <w:rPr>
          <w:rFonts w:ascii="仿宋_GB2312" w:hAnsi="宋体" w:eastAsia="仿宋_GB2312"/>
          <w:sz w:val="22"/>
        </w:rPr>
        <w:sectPr>
          <w:footerReference r:id="rId4" w:type="default"/>
          <w:pgSz w:w="16838" w:h="11906" w:orient="landscape"/>
          <w:pgMar w:top="1531" w:right="1701" w:bottom="1531" w:left="1701" w:header="0" w:footer="1418" w:gutter="0"/>
          <w:cols w:space="720" w:num="1"/>
          <w:docGrid w:type="linesAndChars" w:linePitch="610" w:charSpace="-849"/>
        </w:sectPr>
      </w:pPr>
    </w:p>
    <w:p>
      <w:pPr>
        <w:jc w:val="center"/>
        <w:rPr>
          <w:rFonts w:hint="eastAsia" w:ascii="方正小标宋简体" w:eastAsia="方正小标宋简体"/>
          <w:sz w:val="44"/>
          <w:szCs w:val="44"/>
          <w:highlight w:val="yellow"/>
        </w:rPr>
      </w:pPr>
      <w:r>
        <w:rPr>
          <w:rFonts w:hint="eastAsia" w:ascii="方正小标宋简体" w:eastAsia="方正小标宋简体"/>
          <w:sz w:val="44"/>
          <w:szCs w:val="44"/>
        </w:rPr>
        <w:t>一般公共预算财政拨款基本支出</w:t>
      </w:r>
      <w:r>
        <w:rPr>
          <w:rFonts w:hint="eastAsia" w:ascii="方正小标宋简体" w:eastAsia="方正小标宋简体"/>
          <w:sz w:val="44"/>
          <w:szCs w:val="44"/>
          <w:highlight w:val="none"/>
        </w:rPr>
        <w:t>决算表</w:t>
      </w:r>
    </w:p>
    <w:p>
      <w:pPr>
        <w:jc w:val="center"/>
        <w:rPr>
          <w:rFonts w:hint="eastAsia" w:ascii="方正小标宋简体" w:eastAsia="方正小标宋简体"/>
          <w:sz w:val="44"/>
          <w:szCs w:val="44"/>
          <w:highlight w:val="yellow"/>
        </w:rPr>
      </w:pPr>
    </w:p>
    <w:p>
      <w:pPr>
        <w:spacing w:line="400" w:lineRule="exact"/>
        <w:jc w:val="right"/>
        <w:rPr>
          <w:rFonts w:hint="eastAsia" w:ascii="楷体_GB2312" w:eastAsia="楷体_GB2312"/>
          <w:sz w:val="28"/>
          <w:szCs w:val="28"/>
        </w:rPr>
      </w:pPr>
      <w:r>
        <w:rPr>
          <w:rFonts w:hint="eastAsia" w:ascii="楷体_GB2312" w:eastAsia="楷体_GB2312"/>
          <w:sz w:val="28"/>
          <w:szCs w:val="28"/>
          <w:highlight w:val="none"/>
        </w:rPr>
        <w:t>公开</w:t>
      </w:r>
      <w:r>
        <w:rPr>
          <w:rFonts w:hint="eastAsia" w:ascii="楷体_GB2312" w:eastAsia="楷体_GB2312"/>
          <w:sz w:val="28"/>
          <w:szCs w:val="28"/>
        </w:rPr>
        <w:t>06表</w:t>
      </w:r>
    </w:p>
    <w:p>
      <w:pPr>
        <w:spacing w:line="400" w:lineRule="exact"/>
        <w:jc w:val="righ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梁山县供销社</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0"/>
        <w:tblW w:w="0" w:type="auto"/>
        <w:jc w:val="center"/>
        <w:tblLayout w:type="fixed"/>
        <w:tblCellMar>
          <w:top w:w="0" w:type="dxa"/>
          <w:left w:w="108" w:type="dxa"/>
          <w:bottom w:w="0" w:type="dxa"/>
          <w:right w:w="108" w:type="dxa"/>
        </w:tblCellMar>
      </w:tblPr>
      <w:tblGrid>
        <w:gridCol w:w="1008"/>
        <w:gridCol w:w="3023"/>
        <w:gridCol w:w="847"/>
        <w:gridCol w:w="1138"/>
        <w:gridCol w:w="1984"/>
        <w:gridCol w:w="833"/>
        <w:gridCol w:w="1010"/>
        <w:gridCol w:w="2551"/>
        <w:gridCol w:w="881"/>
      </w:tblGrid>
      <w:tr>
        <w:tblPrEx>
          <w:tblCellMar>
            <w:top w:w="0" w:type="dxa"/>
            <w:left w:w="108" w:type="dxa"/>
            <w:bottom w:w="0" w:type="dxa"/>
            <w:right w:w="108" w:type="dxa"/>
          </w:tblCellMar>
        </w:tblPrEx>
        <w:trPr>
          <w:trHeight w:val="369" w:hRule="atLeast"/>
          <w:tblHeader/>
          <w:jc w:val="center"/>
        </w:trPr>
        <w:tc>
          <w:tcPr>
            <w:tcW w:w="4878" w:type="dxa"/>
            <w:gridSpan w:val="3"/>
            <w:tcBorders>
              <w:top w:val="single" w:color="auto" w:sz="8" w:space="0"/>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w:t>
            </w:r>
          </w:p>
        </w:tc>
        <w:tc>
          <w:tcPr>
            <w:tcW w:w="8397" w:type="dxa"/>
            <w:gridSpan w:val="6"/>
            <w:tcBorders>
              <w:top w:val="single" w:color="auto" w:sz="8" w:space="0"/>
              <w:left w:val="nil"/>
              <w:bottom w:val="single" w:color="auto" w:sz="4" w:space="0"/>
              <w:right w:val="single" w:color="000000"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w:t>
            </w:r>
          </w:p>
        </w:tc>
      </w:tr>
      <w:tr>
        <w:tblPrEx>
          <w:tblCellMar>
            <w:top w:w="0" w:type="dxa"/>
            <w:left w:w="108" w:type="dxa"/>
            <w:bottom w:w="0" w:type="dxa"/>
            <w:right w:w="108" w:type="dxa"/>
          </w:tblCellMar>
        </w:tblPrEx>
        <w:trPr>
          <w:trHeight w:val="300" w:hRule="atLeast"/>
          <w:tblHeader/>
          <w:jc w:val="center"/>
        </w:trPr>
        <w:tc>
          <w:tcPr>
            <w:tcW w:w="1008" w:type="dxa"/>
            <w:vMerge w:val="restart"/>
            <w:tcBorders>
              <w:top w:val="nil"/>
              <w:left w:val="single" w:color="auto" w:sz="8"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 科目编码</w:t>
            </w:r>
          </w:p>
        </w:tc>
        <w:tc>
          <w:tcPr>
            <w:tcW w:w="302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47"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138"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1984"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33"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01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2551"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81" w:type="dxa"/>
            <w:vMerge w:val="restart"/>
            <w:tcBorders>
              <w:top w:val="nil"/>
              <w:left w:val="single" w:color="auto" w:sz="4" w:space="0"/>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r>
      <w:tr>
        <w:tblPrEx>
          <w:tblCellMar>
            <w:top w:w="0" w:type="dxa"/>
            <w:left w:w="108" w:type="dxa"/>
            <w:bottom w:w="0" w:type="dxa"/>
            <w:right w:w="108" w:type="dxa"/>
          </w:tblCellMar>
        </w:tblPrEx>
        <w:trPr>
          <w:trHeight w:val="300" w:hRule="atLeast"/>
          <w:tblHeader/>
          <w:jc w:val="center"/>
        </w:trPr>
        <w:tc>
          <w:tcPr>
            <w:tcW w:w="1008"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302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47"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13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984"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33"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101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2551"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2"/>
              </w:rPr>
            </w:pPr>
          </w:p>
        </w:tc>
        <w:tc>
          <w:tcPr>
            <w:tcW w:w="881" w:type="dxa"/>
            <w:vMerge w:val="continue"/>
            <w:tcBorders>
              <w:top w:val="nil"/>
              <w:left w:val="single" w:color="auto" w:sz="4" w:space="0"/>
              <w:bottom w:val="single" w:color="auto" w:sz="4" w:space="0"/>
              <w:right w:val="single" w:color="auto" w:sz="8" w:space="0"/>
            </w:tcBorders>
            <w:vAlign w:val="center"/>
          </w:tcPr>
          <w:p>
            <w:pPr>
              <w:widowControl/>
              <w:spacing w:line="300" w:lineRule="exact"/>
              <w:jc w:val="left"/>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工资福利支出</w:t>
            </w:r>
          </w:p>
        </w:tc>
        <w:tc>
          <w:tcPr>
            <w:tcW w:w="847" w:type="dxa"/>
            <w:tcBorders>
              <w:top w:val="nil"/>
              <w:left w:val="nil"/>
              <w:bottom w:val="single" w:color="auto" w:sz="4" w:space="0"/>
              <w:right w:val="single" w:color="auto" w:sz="4" w:space="0"/>
            </w:tcBorders>
            <w:vAlign w:val="center"/>
          </w:tcPr>
          <w:p>
            <w:pPr>
              <w:widowControl/>
              <w:spacing w:line="300" w:lineRule="exac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242.71</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12.4</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债务利息及费用支出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173.86</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4.2</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14.5</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印刷费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国外债务付息</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咨询费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国内债务发行费用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伙食补助费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手续费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30704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国外债务发行费用</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绩效工资</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3.4</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水费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机关事业单位基本养老保险缴费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14.4</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1.8</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房屋建筑物购建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职业年金缴费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7.2</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邮电费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办公设备购置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职工基本医疗保险缴费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3.79</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取暖费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专用设备购置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公务员医疗补助缴费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30209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物业管理费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基础设施建设</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其他社会保障缴费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差旅费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4.8</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大型修缮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住房公积金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25.55</w:t>
            </w: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30212</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因公出国（境）费用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信息网络及软件购置更新</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30114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30213</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维修(护)费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0.4</w:t>
            </w: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物资储备</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其他工资福利支出</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租赁费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31009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土地补偿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对个人和家庭的补助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会议费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31010</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安置补助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30301</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离休费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培训费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地上附着物和青苗补偿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30302</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退休费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公务接待费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拆迁补偿</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30303</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退职（役）费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30218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专用材料费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30304</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抚恤金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30224</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被装购置费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31019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其他交通工具购置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30305</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生活补助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30225</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专用燃料费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文物和陈列品购置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30306</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救济费</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30226</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劳务费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31022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无形资产购置</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30307</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医疗费补助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30227</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委托业务费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31099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其他资本性支出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30308</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助学金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30228</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工会经费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30309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奖励金</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30229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福利费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31201</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资本金注入</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30310</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个人农业生产补贴</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30231</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公务用车运行维护费</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31203</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政府投资基金股权投资</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30399</w:t>
            </w: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其他对个人和家庭的补助</w:t>
            </w: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30239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其他交通费用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31204</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费用补贴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30240</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税金及附加费用</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31205</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利息补贴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30299</w:t>
            </w: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其他商品和服务支出</w:t>
            </w: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31299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其他对企业补助</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39906</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赠与</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39907</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国家赔偿费用支出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39908</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对民间非营利组织和群众性自治组织补贴</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302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84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138"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1984"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p>
        </w:tc>
        <w:tc>
          <w:tcPr>
            <w:tcW w:w="833"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kern w:val="0"/>
                <w:sz w:val="20"/>
                <w:szCs w:val="20"/>
              </w:rPr>
            </w:pPr>
          </w:p>
        </w:tc>
        <w:tc>
          <w:tcPr>
            <w:tcW w:w="1010"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39999</w:t>
            </w:r>
          </w:p>
        </w:tc>
        <w:tc>
          <w:tcPr>
            <w:tcW w:w="2551" w:type="dxa"/>
            <w:tcBorders>
              <w:top w:val="nil"/>
              <w:left w:val="nil"/>
              <w:bottom w:val="single" w:color="auto" w:sz="4" w:space="0"/>
              <w:right w:val="single" w:color="auto" w:sz="4" w:space="0"/>
            </w:tcBorders>
            <w:vAlign w:val="center"/>
          </w:tcPr>
          <w:p>
            <w:pPr>
              <w:widowControl/>
              <w:spacing w:line="300" w:lineRule="exac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其他支出</w:t>
            </w:r>
          </w:p>
        </w:tc>
        <w:tc>
          <w:tcPr>
            <w:tcW w:w="881" w:type="dxa"/>
            <w:tcBorders>
              <w:top w:val="nil"/>
              <w:left w:val="nil"/>
              <w:bottom w:val="single" w:color="auto" w:sz="4" w:space="0"/>
              <w:right w:val="single" w:color="auto" w:sz="8" w:space="0"/>
            </w:tcBorders>
            <w:vAlign w:val="center"/>
          </w:tcPr>
          <w:p>
            <w:pPr>
              <w:widowControl/>
              <w:spacing w:line="300" w:lineRule="exact"/>
              <w:jc w:val="center"/>
              <w:rPr>
                <w:rFonts w:ascii="仿宋_GB2312" w:hAnsi="宋体" w:eastAsia="仿宋_GB2312" w:cs="宋体"/>
                <w:color w:val="000000"/>
                <w:kern w:val="0"/>
                <w:sz w:val="20"/>
                <w:szCs w:val="20"/>
              </w:rPr>
            </w:pPr>
          </w:p>
        </w:tc>
      </w:tr>
      <w:tr>
        <w:tblPrEx>
          <w:tblCellMar>
            <w:top w:w="0" w:type="dxa"/>
            <w:left w:w="108" w:type="dxa"/>
            <w:bottom w:w="0" w:type="dxa"/>
            <w:right w:w="108" w:type="dxa"/>
          </w:tblCellMar>
        </w:tblPrEx>
        <w:trPr>
          <w:trHeight w:val="20" w:hRule="atLeast"/>
          <w:jc w:val="center"/>
        </w:trPr>
        <w:tc>
          <w:tcPr>
            <w:tcW w:w="4031" w:type="dxa"/>
            <w:gridSpan w:val="2"/>
            <w:tcBorders>
              <w:top w:val="single" w:color="auto" w:sz="4" w:space="0"/>
              <w:left w:val="single" w:color="auto" w:sz="8" w:space="0"/>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人员经费合计</w:t>
            </w:r>
          </w:p>
        </w:tc>
        <w:tc>
          <w:tcPr>
            <w:tcW w:w="847" w:type="dxa"/>
            <w:tcBorders>
              <w:top w:val="nil"/>
              <w:left w:val="nil"/>
              <w:bottom w:val="single" w:color="auto" w:sz="8" w:space="0"/>
              <w:right w:val="single" w:color="auto" w:sz="4"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242.71</w:t>
            </w:r>
          </w:p>
        </w:tc>
        <w:tc>
          <w:tcPr>
            <w:tcW w:w="7516" w:type="dxa"/>
            <w:gridSpan w:val="5"/>
            <w:tcBorders>
              <w:top w:val="single" w:color="auto" w:sz="4" w:space="0"/>
              <w:left w:val="nil"/>
              <w:bottom w:val="single" w:color="auto" w:sz="8" w:space="0"/>
              <w:right w:val="single" w:color="auto" w:sz="4" w:space="0"/>
            </w:tcBorders>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公用经费合计</w:t>
            </w:r>
          </w:p>
        </w:tc>
        <w:tc>
          <w:tcPr>
            <w:tcW w:w="881" w:type="dxa"/>
            <w:tcBorders>
              <w:top w:val="nil"/>
              <w:left w:val="nil"/>
              <w:bottom w:val="single" w:color="auto" w:sz="8" w:space="0"/>
              <w:right w:val="single" w:color="auto" w:sz="8" w:space="0"/>
            </w:tcBorders>
            <w:vAlign w:val="center"/>
          </w:tcPr>
          <w:p>
            <w:pPr>
              <w:widowControl/>
              <w:spacing w:line="300" w:lineRule="exact"/>
              <w:jc w:val="center"/>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12.4</w:t>
            </w:r>
          </w:p>
        </w:tc>
      </w:tr>
    </w:tbl>
    <w:p>
      <w:pPr>
        <w:spacing w:line="400" w:lineRule="exact"/>
        <w:ind w:firstLine="108" w:firstLineChars="50"/>
        <w:jc w:val="left"/>
        <w:rPr>
          <w:rFonts w:ascii="仿宋_GB2312" w:hAnsi="宋体" w:eastAsia="仿宋_GB2312"/>
          <w:sz w:val="22"/>
        </w:rPr>
      </w:pPr>
      <w:r>
        <w:rPr>
          <w:rFonts w:hint="eastAsia" w:ascii="仿宋_GB2312" w:hAnsi="宋体" w:eastAsia="仿宋_GB2312"/>
          <w:sz w:val="22"/>
        </w:rPr>
        <w:t>注:本表反映部门本年度一般公共预算财政拨款基本支出明细情况。</w:t>
      </w:r>
    </w:p>
    <w:p>
      <w:pPr>
        <w:rPr>
          <w:rFonts w:ascii="仿宋_GB2312" w:hAnsi="宋体" w:eastAsia="仿宋_GB2312"/>
          <w:sz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一般公共预算财政拨款“三公”经费支出</w:t>
      </w:r>
      <w:r>
        <w:rPr>
          <w:rFonts w:hint="eastAsia" w:ascii="方正小标宋简体" w:eastAsia="方正小标宋简体"/>
          <w:sz w:val="44"/>
          <w:szCs w:val="44"/>
          <w:highlight w:val="none"/>
        </w:rPr>
        <w:t>决算表</w:t>
      </w:r>
    </w:p>
    <w:p>
      <w:pPr>
        <w:wordWrap w:val="0"/>
        <w:spacing w:line="400" w:lineRule="exact"/>
        <w:jc w:val="right"/>
        <w:rPr>
          <w:rFonts w:ascii="楷体_GB2312" w:eastAsia="楷体_GB2312"/>
          <w:sz w:val="28"/>
          <w:szCs w:val="28"/>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ascii="楷体_GB2312" w:eastAsia="楷体_GB2312"/>
          <w:sz w:val="28"/>
          <w:szCs w:val="28"/>
          <w:highlight w:val="none"/>
        </w:rPr>
        <w:t xml:space="preserve"> </w:t>
      </w:r>
      <w:r>
        <w:rPr>
          <w:rFonts w:hint="eastAsia" w:ascii="楷体_GB2312" w:eastAsia="楷体_GB2312"/>
          <w:sz w:val="28"/>
          <w:szCs w:val="28"/>
          <w:highlight w:val="none"/>
        </w:rPr>
        <w:t>公开</w:t>
      </w:r>
      <w:r>
        <w:rPr>
          <w:rFonts w:hint="eastAsia" w:ascii="楷体_GB2312" w:eastAsia="楷体_GB2312"/>
          <w:sz w:val="28"/>
          <w:szCs w:val="28"/>
        </w:rPr>
        <w:t>07表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0"/>
        <w:tblW w:w="0" w:type="auto"/>
        <w:jc w:val="center"/>
        <w:tblLayout w:type="fixed"/>
        <w:tblCellMar>
          <w:top w:w="0" w:type="dxa"/>
          <w:left w:w="108" w:type="dxa"/>
          <w:bottom w:w="0" w:type="dxa"/>
          <w:right w:w="108" w:type="dxa"/>
        </w:tblCellMar>
      </w:tblPr>
      <w:tblGrid>
        <w:gridCol w:w="1179"/>
        <w:gridCol w:w="1195"/>
        <w:gridCol w:w="1180"/>
        <w:gridCol w:w="1180"/>
        <w:gridCol w:w="1188"/>
        <w:gridCol w:w="962"/>
        <w:gridCol w:w="1098"/>
        <w:gridCol w:w="1143"/>
        <w:gridCol w:w="851"/>
        <w:gridCol w:w="1132"/>
        <w:gridCol w:w="1164"/>
        <w:gridCol w:w="984"/>
      </w:tblGrid>
      <w:tr>
        <w:tblPrEx>
          <w:tblCellMar>
            <w:top w:w="0" w:type="dxa"/>
            <w:left w:w="108" w:type="dxa"/>
            <w:bottom w:w="0" w:type="dxa"/>
            <w:right w:w="108" w:type="dxa"/>
          </w:tblCellMar>
        </w:tblPrEx>
        <w:trPr>
          <w:trHeight w:val="862" w:hRule="atLeast"/>
          <w:jc w:val="center"/>
        </w:trPr>
        <w:tc>
          <w:tcPr>
            <w:tcW w:w="6884" w:type="dxa"/>
            <w:gridSpan w:val="6"/>
            <w:tcBorders>
              <w:top w:val="single" w:color="auto" w:sz="8" w:space="0"/>
              <w:left w:val="single" w:color="auto" w:sz="8" w:space="0"/>
              <w:bottom w:val="single" w:color="auto" w:sz="4"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预 算 数</w:t>
            </w:r>
          </w:p>
        </w:tc>
        <w:tc>
          <w:tcPr>
            <w:tcW w:w="6372" w:type="dxa"/>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决 算 数　</w:t>
            </w:r>
          </w:p>
        </w:tc>
      </w:tr>
      <w:tr>
        <w:tblPrEx>
          <w:tblCellMar>
            <w:top w:w="0" w:type="dxa"/>
            <w:left w:w="108" w:type="dxa"/>
            <w:bottom w:w="0" w:type="dxa"/>
            <w:right w:w="108" w:type="dxa"/>
          </w:tblCellMar>
        </w:tblPrEx>
        <w:trPr>
          <w:trHeight w:val="862" w:hRule="atLeast"/>
          <w:jc w:val="center"/>
        </w:trPr>
        <w:tc>
          <w:tcPr>
            <w:tcW w:w="1179"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9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54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62" w:type="dxa"/>
            <w:vMerge w:val="restart"/>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c>
          <w:tcPr>
            <w:tcW w:w="109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合计</w:t>
            </w:r>
          </w:p>
        </w:tc>
        <w:tc>
          <w:tcPr>
            <w:tcW w:w="1143"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因公出国（境）费</w:t>
            </w:r>
          </w:p>
        </w:tc>
        <w:tc>
          <w:tcPr>
            <w:tcW w:w="3147" w:type="dxa"/>
            <w:gridSpan w:val="3"/>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公务用车购置及运行费</w:t>
            </w:r>
          </w:p>
        </w:tc>
        <w:tc>
          <w:tcPr>
            <w:tcW w:w="984" w:type="dxa"/>
            <w:vMerge w:val="restart"/>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w:t>
            </w:r>
          </w:p>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接待费</w:t>
            </w:r>
          </w:p>
        </w:tc>
      </w:tr>
      <w:tr>
        <w:tblPrEx>
          <w:tblCellMar>
            <w:top w:w="0" w:type="dxa"/>
            <w:left w:w="108" w:type="dxa"/>
            <w:bottom w:w="0" w:type="dxa"/>
            <w:right w:w="108" w:type="dxa"/>
          </w:tblCellMar>
        </w:tblPrEx>
        <w:trPr>
          <w:trHeight w:val="862" w:hRule="atLeast"/>
          <w:jc w:val="center"/>
        </w:trPr>
        <w:tc>
          <w:tcPr>
            <w:tcW w:w="1179"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19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8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62" w:type="dxa"/>
            <w:vMerge w:val="continue"/>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rPr>
            </w:pPr>
          </w:p>
        </w:tc>
        <w:tc>
          <w:tcPr>
            <w:tcW w:w="109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rPr>
            </w:pPr>
          </w:p>
        </w:tc>
        <w:tc>
          <w:tcPr>
            <w:tcW w:w="1143"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公务用车购置费</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公务用车运行费</w:t>
            </w:r>
          </w:p>
        </w:tc>
        <w:tc>
          <w:tcPr>
            <w:tcW w:w="984"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623"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8</w:t>
            </w: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9</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10</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11</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12</w:t>
            </w:r>
          </w:p>
        </w:tc>
      </w:tr>
      <w:tr>
        <w:tblPrEx>
          <w:tblCellMar>
            <w:top w:w="0" w:type="dxa"/>
            <w:left w:w="108" w:type="dxa"/>
            <w:bottom w:w="0" w:type="dxa"/>
            <w:right w:w="108" w:type="dxa"/>
          </w:tblCellMar>
        </w:tblPrEx>
        <w:trPr>
          <w:trHeight w:val="1296" w:hRule="atLeast"/>
          <w:jc w:val="center"/>
        </w:trPr>
        <w:tc>
          <w:tcPr>
            <w:tcW w:w="1179" w:type="dxa"/>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rPr>
              <w:t>　</w:t>
            </w:r>
            <w:r>
              <w:rPr>
                <w:rFonts w:hint="eastAsia" w:ascii="仿宋_GB2312" w:hAnsi="宋体" w:eastAsia="仿宋_GB2312" w:cs="宋体"/>
                <w:kern w:val="0"/>
                <w:sz w:val="22"/>
                <w:lang w:val="en-US" w:eastAsia="zh-CN"/>
              </w:rPr>
              <w:t>0</w:t>
            </w:r>
          </w:p>
        </w:tc>
        <w:tc>
          <w:tcPr>
            <w:tcW w:w="1195"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80"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88" w:type="dxa"/>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962" w:type="dxa"/>
            <w:tcBorders>
              <w:top w:val="nil"/>
              <w:left w:val="nil"/>
              <w:bottom w:val="single" w:color="auto" w:sz="8"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09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1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ascii="仿宋_GB2312" w:hAnsi="宋体" w:eastAsia="仿宋_GB2312" w:cs="宋体"/>
                <w:kern w:val="0"/>
                <w:sz w:val="22"/>
              </w:rPr>
            </w:pPr>
          </w:p>
        </w:tc>
        <w:tc>
          <w:tcPr>
            <w:tcW w:w="851"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32"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6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984" w:type="dxa"/>
            <w:tcBorders>
              <w:top w:val="single" w:color="000000" w:sz="8" w:space="0"/>
              <w:left w:val="single" w:color="000000" w:sz="8" w:space="0"/>
              <w:bottom w:val="single" w:color="000000" w:sz="8" w:space="0"/>
              <w:right w:val="single" w:color="000000" w:sz="8"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bl>
    <w:p>
      <w:pPr>
        <w:spacing w:line="360" w:lineRule="exact"/>
        <w:ind w:firstLine="108" w:firstLineChars="50"/>
        <w:rPr>
          <w:rFonts w:ascii="仿宋_GB2312" w:hAnsi="宋体" w:eastAsia="仿宋_GB2312"/>
          <w:sz w:val="22"/>
        </w:rPr>
      </w:pPr>
      <w:r>
        <w:rPr>
          <w:rFonts w:hint="eastAsia" w:ascii="仿宋_GB2312" w:hAnsi="宋体" w:eastAsia="仿宋_GB2312"/>
          <w:sz w:val="22"/>
        </w:rPr>
        <w:t>注：本表反映部门本年度“三公”经费支出预决算情况。其中：预算数为“三公”经费年初预算数，决算数包括当年一般公共预算财政拨款</w:t>
      </w:r>
    </w:p>
    <w:p>
      <w:pPr>
        <w:spacing w:line="360" w:lineRule="exact"/>
        <w:ind w:firstLine="540" w:firstLineChars="250"/>
        <w:rPr>
          <w:rFonts w:hint="eastAsia" w:ascii="仿宋_GB2312" w:hAnsi="宋体" w:eastAsia="仿宋_GB2312"/>
          <w:sz w:val="22"/>
        </w:rPr>
      </w:pPr>
      <w:r>
        <w:rPr>
          <w:rFonts w:hint="eastAsia" w:ascii="仿宋_GB2312" w:hAnsi="宋体" w:eastAsia="仿宋_GB2312"/>
          <w:sz w:val="22"/>
        </w:rPr>
        <w:t>和以前年度结转资金安排的实际支出。</w:t>
      </w:r>
    </w:p>
    <w:p>
      <w:pPr>
        <w:ind w:firstLine="648" w:firstLineChars="300"/>
        <w:rPr>
          <w:rFonts w:hint="eastAsia" w:ascii="仿宋_GB2312" w:hAnsi="宋体" w:eastAsia="仿宋_GB2312"/>
          <w:sz w:val="22"/>
          <w:szCs w:val="22"/>
          <w:lang w:eastAsia="zh-CN"/>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szCs w:val="22"/>
          <w:lang w:eastAsia="zh-CN"/>
        </w:rPr>
        <w:t>本部门未安排</w:t>
      </w:r>
      <w:r>
        <w:rPr>
          <w:rFonts w:hint="eastAsia" w:ascii="仿宋_GB2312" w:hAnsi="宋体" w:eastAsia="仿宋_GB2312"/>
          <w:sz w:val="22"/>
          <w:szCs w:val="22"/>
        </w:rPr>
        <w:t>本年度</w:t>
      </w:r>
      <w:r>
        <w:rPr>
          <w:rFonts w:hint="eastAsia" w:ascii="仿宋_GB2312" w:hAnsi="宋体" w:eastAsia="仿宋_GB2312"/>
          <w:sz w:val="22"/>
          <w:szCs w:val="22"/>
          <w:lang w:eastAsia="zh-CN"/>
        </w:rPr>
        <w:t>“三公”经费支出，本表无数据</w:t>
      </w:r>
    </w:p>
    <w:p>
      <w:pPr>
        <w:spacing w:line="360" w:lineRule="exact"/>
        <w:ind w:firstLine="540" w:firstLineChars="250"/>
        <w:rPr>
          <w:rFonts w:hint="eastAsia" w:ascii="仿宋_GB2312" w:hAnsi="宋体" w:eastAsia="仿宋_GB2312"/>
          <w:sz w:val="22"/>
        </w:rPr>
      </w:pPr>
    </w:p>
    <w:p>
      <w:pPr>
        <w:ind w:firstLine="108" w:firstLineChars="50"/>
        <w:rPr>
          <w:rFonts w:ascii="仿宋_GB2312" w:hAnsi="宋体" w:eastAsia="仿宋_GB2312"/>
          <w:sz w:val="22"/>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w:t>
      </w:r>
      <w:r>
        <w:rPr>
          <w:rFonts w:hint="eastAsia" w:ascii="方正小标宋简体" w:eastAsia="方正小标宋简体"/>
          <w:sz w:val="44"/>
          <w:szCs w:val="44"/>
          <w:highlight w:val="none"/>
        </w:rPr>
        <w:t>决算表</w:t>
      </w:r>
    </w:p>
    <w:p>
      <w:pPr>
        <w:spacing w:line="400" w:lineRule="exact"/>
        <w:jc w:val="right"/>
        <w:rPr>
          <w:rFonts w:ascii="楷体_GB2312" w:eastAsia="楷体_GB2312"/>
          <w:sz w:val="28"/>
          <w:szCs w:val="28"/>
        </w:rPr>
      </w:pPr>
      <w:r>
        <w:rPr>
          <w:rFonts w:hint="eastAsia" w:ascii="楷体_GB2312" w:eastAsia="楷体_GB2312"/>
          <w:sz w:val="28"/>
          <w:szCs w:val="28"/>
          <w:highlight w:val="none"/>
        </w:rPr>
        <w:t>公开</w:t>
      </w:r>
      <w:r>
        <w:rPr>
          <w:rFonts w:hint="eastAsia" w:ascii="楷体_GB2312" w:eastAsia="楷体_GB2312"/>
          <w:sz w:val="28"/>
          <w:szCs w:val="28"/>
        </w:rPr>
        <w:t>08表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部门：</w:t>
      </w:r>
      <w:r>
        <w:rPr>
          <w:rFonts w:hint="eastAsia" w:ascii="楷体_GB2312" w:eastAsia="楷体_GB2312"/>
          <w:sz w:val="28"/>
          <w:szCs w:val="28"/>
          <w:lang w:eastAsia="zh-CN"/>
        </w:rPr>
        <w:t>梁山县供销社</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10"/>
        <w:tblpPr w:leftFromText="180" w:rightFromText="180" w:vertAnchor="text" w:tblpXSpec="center" w:tblpY="1"/>
        <w:tblOverlap w:val="never"/>
        <w:tblW w:w="0" w:type="auto"/>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       目</w:t>
            </w:r>
          </w:p>
        </w:tc>
        <w:tc>
          <w:tcPr>
            <w:tcW w:w="1731"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年初结转和结余</w:t>
            </w:r>
          </w:p>
        </w:tc>
        <w:tc>
          <w:tcPr>
            <w:tcW w:w="1707"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本年收入</w:t>
            </w:r>
          </w:p>
        </w:tc>
        <w:tc>
          <w:tcPr>
            <w:tcW w:w="51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本年支出</w:t>
            </w:r>
          </w:p>
        </w:tc>
        <w:tc>
          <w:tcPr>
            <w:tcW w:w="1791" w:type="dxa"/>
            <w:vMerge w:val="restart"/>
            <w:tcBorders>
              <w:top w:val="single" w:color="auto" w:sz="4" w:space="0"/>
              <w:left w:val="nil"/>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年末结转和结余</w:t>
            </w:r>
          </w:p>
        </w:tc>
      </w:tr>
      <w:tr>
        <w:tblPrEx>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功能分类  科目编码</w:t>
            </w:r>
          </w:p>
        </w:tc>
        <w:tc>
          <w:tcPr>
            <w:tcW w:w="14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科目名称</w:t>
            </w:r>
          </w:p>
        </w:tc>
        <w:tc>
          <w:tcPr>
            <w:tcW w:w="1731"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p>
        </w:tc>
        <w:tc>
          <w:tcPr>
            <w:tcW w:w="1707"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小计</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基本支出</w:t>
            </w:r>
          </w:p>
        </w:tc>
        <w:tc>
          <w:tcPr>
            <w:tcW w:w="1708"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项目支出</w:t>
            </w:r>
          </w:p>
        </w:tc>
        <w:tc>
          <w:tcPr>
            <w:tcW w:w="1791" w:type="dxa"/>
            <w:vMerge w:val="continue"/>
            <w:tcBorders>
              <w:left w:val="nil"/>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栏  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6</w:t>
            </w: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rPr>
            </w:pPr>
            <w:r>
              <w:rPr>
                <w:rFonts w:hint="eastAsia" w:ascii="仿宋_GB2312" w:hAnsi="宋体" w:eastAsia="仿宋_GB2312" w:cs="宋体"/>
                <w:kern w:val="0"/>
                <w:sz w:val="22"/>
              </w:rPr>
              <w:t>合  计</w:t>
            </w:r>
          </w:p>
        </w:tc>
        <w:tc>
          <w:tcPr>
            <w:tcW w:w="173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07"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08"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c>
          <w:tcPr>
            <w:tcW w:w="1791" w:type="dxa"/>
            <w:tcBorders>
              <w:top w:val="nil"/>
              <w:left w:val="nil"/>
              <w:bottom w:val="single" w:color="auto" w:sz="4" w:space="0"/>
              <w:right w:val="single" w:color="auto" w:sz="4" w:space="0"/>
            </w:tcBorders>
            <w:vAlign w:val="center"/>
          </w:tcPr>
          <w:p>
            <w:pPr>
              <w:widowControl/>
              <w:spacing w:line="300" w:lineRule="exact"/>
              <w:jc w:val="center"/>
              <w:rPr>
                <w:rFonts w:hint="eastAsia" w:ascii="仿宋_GB2312" w:hAnsi="宋体" w:eastAsia="仿宋_GB2312" w:cs="宋体"/>
                <w:kern w:val="0"/>
                <w:sz w:val="22"/>
                <w:lang w:val="en-US" w:eastAsia="zh-CN"/>
              </w:rPr>
            </w:pPr>
            <w:r>
              <w:rPr>
                <w:rFonts w:hint="eastAsia" w:ascii="仿宋_GB2312" w:hAnsi="宋体" w:eastAsia="仿宋_GB2312" w:cs="宋体"/>
                <w:kern w:val="0"/>
                <w:sz w:val="22"/>
                <w:lang w:val="en-US" w:eastAsia="zh-CN"/>
              </w:rPr>
              <w:t>0</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single" w:color="auto" w:sz="4" w:space="0"/>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85" w:type="dxa"/>
            <w:gridSpan w:val="2"/>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731"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22"/>
              </w:rPr>
            </w:pPr>
          </w:p>
        </w:tc>
        <w:tc>
          <w:tcPr>
            <w:tcW w:w="1707"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08"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c>
          <w:tcPr>
            <w:tcW w:w="170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22"/>
              </w:rPr>
            </w:pPr>
          </w:p>
        </w:tc>
        <w:tc>
          <w:tcPr>
            <w:tcW w:w="1791" w:type="dxa"/>
            <w:tcBorders>
              <w:top w:val="nil"/>
              <w:left w:val="nil"/>
              <w:bottom w:val="single" w:color="auto" w:sz="4" w:space="0"/>
              <w:right w:val="single" w:color="auto" w:sz="4" w:space="0"/>
            </w:tcBorders>
            <w:vAlign w:val="center"/>
          </w:tcPr>
          <w:p>
            <w:pPr>
              <w:spacing w:line="300" w:lineRule="exact"/>
              <w:jc w:val="right"/>
              <w:rPr>
                <w:rFonts w:ascii="仿宋_GB2312" w:hAnsi="宋体" w:eastAsia="仿宋_GB2312" w:cs="宋体"/>
                <w:kern w:val="0"/>
                <w:sz w:val="22"/>
              </w:rPr>
            </w:pPr>
            <w:r>
              <w:rPr>
                <w:rFonts w:hint="eastAsia" w:ascii="仿宋_GB2312" w:hAnsi="宋体" w:eastAsia="仿宋_GB2312" w:cs="宋体"/>
                <w:kern w:val="0"/>
                <w:sz w:val="22"/>
              </w:rPr>
              <w:t>　</w:t>
            </w:r>
          </w:p>
        </w:tc>
      </w:tr>
    </w:tbl>
    <w:p>
      <w:pPr>
        <w:ind w:firstLine="108" w:firstLineChars="50"/>
        <w:rPr>
          <w:rFonts w:hint="eastAsia" w:ascii="仿宋_GB2312" w:hAnsi="宋体" w:eastAsia="仿宋_GB2312"/>
          <w:sz w:val="22"/>
        </w:rPr>
      </w:pPr>
      <w:r>
        <w:rPr>
          <w:rFonts w:hint="eastAsia" w:ascii="仿宋_GB2312" w:hAnsi="宋体" w:eastAsia="仿宋_GB2312"/>
          <w:sz w:val="22"/>
        </w:rPr>
        <w:t>注：本表反映部门本年度政府性基金预算财政拨款收入、支出及结转和结余情况。</w:t>
      </w:r>
    </w:p>
    <w:p>
      <w:pPr>
        <w:ind w:firstLine="632" w:firstLineChars="200"/>
        <w:rPr>
          <w:rFonts w:ascii="仿宋_GB2312" w:hAnsi="宋体" w:eastAsia="仿宋_GB2312"/>
          <w:color w:val="auto"/>
          <w:sz w:val="22"/>
          <w:highlight w:val="none"/>
        </w:rPr>
        <w:sectPr>
          <w:pgSz w:w="16838" w:h="11906" w:orient="landscape"/>
          <w:pgMar w:top="1531" w:right="1701" w:bottom="1531" w:left="1701" w:header="0" w:footer="1418" w:gutter="0"/>
          <w:cols w:space="720" w:num="1"/>
          <w:docGrid w:type="linesAndChars" w:linePitch="610" w:charSpace="-849"/>
        </w:sectPr>
      </w:pPr>
      <w:r>
        <w:rPr>
          <w:rFonts w:hint="eastAsia" w:ascii="仿宋_GB2312" w:eastAsia="仿宋_GB2312"/>
          <w:b/>
          <w:color w:val="auto"/>
          <w:sz w:val="32"/>
          <w:szCs w:val="32"/>
          <w:highlight w:val="none"/>
        </w:rPr>
        <w:t>本部门没有政府性基金收入，也没有使用政府性基金安排的支出，故本表无数据。</w:t>
      </w:r>
    </w:p>
    <w:p>
      <w:pPr>
        <w:jc w:val="center"/>
        <w:rPr>
          <w:rFonts w:ascii="方正小标宋简体" w:eastAsia="方正小标宋简体"/>
          <w:sz w:val="42"/>
        </w:rPr>
      </w:pPr>
    </w:p>
    <w:p>
      <w:pPr>
        <w:jc w:val="center"/>
        <w:rPr>
          <w:rFonts w:ascii="方正小标宋简体" w:eastAsia="方正小标宋简体"/>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第三部分</w:t>
      </w:r>
    </w:p>
    <w:p>
      <w:pPr>
        <w:jc w:val="center"/>
        <w:rPr>
          <w:rFonts w:ascii="方正小标宋简体" w:eastAsia="方正小标宋简体"/>
          <w:spacing w:val="60"/>
          <w:sz w:val="42"/>
        </w:rPr>
      </w:pPr>
    </w:p>
    <w:p>
      <w:pPr>
        <w:spacing w:line="800" w:lineRule="exact"/>
        <w:jc w:val="center"/>
        <w:rPr>
          <w:rFonts w:ascii="方正小标宋简体" w:eastAsia="方正小标宋简体"/>
          <w:spacing w:val="60"/>
          <w:sz w:val="48"/>
        </w:rPr>
      </w:pPr>
      <w:r>
        <w:rPr>
          <w:rFonts w:hint="eastAsia" w:ascii="方正小标宋简体" w:eastAsia="方正小标宋简体"/>
          <w:spacing w:val="60"/>
          <w:sz w:val="48"/>
        </w:rPr>
        <w:t>2019年度部门决算情况说明</w:t>
      </w: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spacing w:line="800" w:lineRule="exact"/>
        <w:jc w:val="center"/>
        <w:rPr>
          <w:rFonts w:ascii="方正小标宋简体" w:eastAsia="方正小标宋简体"/>
          <w:spacing w:val="60"/>
          <w:sz w:val="48"/>
        </w:rPr>
      </w:pPr>
    </w:p>
    <w:p>
      <w:pPr>
        <w:ind w:firstLine="632" w:firstLineChars="200"/>
        <w:rPr>
          <w:rFonts w:ascii="黑体" w:hAnsi="黑体" w:eastAsia="黑体"/>
          <w:sz w:val="32"/>
          <w:szCs w:val="32"/>
        </w:rPr>
      </w:pPr>
    </w:p>
    <w:p>
      <w:pPr>
        <w:ind w:firstLine="632" w:firstLineChars="200"/>
        <w:rPr>
          <w:rFonts w:ascii="黑体" w:hAnsi="黑体" w:eastAsia="黑体"/>
          <w:sz w:val="32"/>
          <w:szCs w:val="32"/>
        </w:rPr>
      </w:pPr>
    </w:p>
    <w:p>
      <w:pPr>
        <w:ind w:firstLine="632" w:firstLineChars="200"/>
        <w:rPr>
          <w:rFonts w:ascii="黑体" w:hAnsi="黑体" w:eastAsia="黑体"/>
          <w:sz w:val="32"/>
          <w:szCs w:val="32"/>
        </w:rPr>
      </w:pPr>
    </w:p>
    <w:p>
      <w:pPr>
        <w:ind w:firstLine="632" w:firstLineChars="200"/>
        <w:rPr>
          <w:rFonts w:ascii="黑体" w:hAnsi="黑体" w:eastAsia="黑体"/>
          <w:sz w:val="32"/>
          <w:szCs w:val="32"/>
        </w:rPr>
      </w:pPr>
      <w:r>
        <w:rPr>
          <w:rFonts w:hint="eastAsia" w:ascii="黑体" w:hAnsi="黑体" w:eastAsia="黑体"/>
          <w:sz w:val="32"/>
          <w:szCs w:val="32"/>
        </w:rPr>
        <w:t>一、收入支出决算总体情况说明</w:t>
      </w:r>
    </w:p>
    <w:p>
      <w:pPr>
        <w:ind w:firstLine="632" w:firstLineChars="200"/>
        <w:rPr>
          <w:rFonts w:hint="eastAsia" w:ascii="仿宋_GB2312" w:eastAsia="仿宋_GB2312"/>
          <w:sz w:val="32"/>
          <w:szCs w:val="32"/>
          <w:lang w:eastAsia="zh-CN"/>
        </w:rPr>
      </w:pPr>
      <w:r>
        <w:rPr>
          <w:rFonts w:hint="eastAsia" w:ascii="仿宋_GB2312" w:eastAsia="仿宋_GB2312"/>
          <w:sz w:val="32"/>
          <w:szCs w:val="32"/>
        </w:rPr>
        <w:t>2019年度收、支总计</w:t>
      </w:r>
      <w:r>
        <w:rPr>
          <w:rFonts w:hint="eastAsia" w:ascii="仿宋_GB2312" w:eastAsia="仿宋_GB2312"/>
          <w:sz w:val="32"/>
          <w:szCs w:val="32"/>
          <w:lang w:val="en-US" w:eastAsia="zh-CN"/>
        </w:rPr>
        <w:t>255.11</w:t>
      </w:r>
      <w:r>
        <w:rPr>
          <w:rFonts w:hint="eastAsia" w:ascii="仿宋_GB2312" w:eastAsia="仿宋_GB2312"/>
          <w:sz w:val="32"/>
          <w:szCs w:val="32"/>
        </w:rPr>
        <w:t xml:space="preserve"> 万元。与2018年相比，收、支总计</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人员退休公用经费减少</w:t>
      </w:r>
      <w:r>
        <w:rPr>
          <w:rFonts w:hint="eastAsia" w:ascii="仿宋_GB2312" w:eastAsia="仿宋_GB2312"/>
          <w:sz w:val="32"/>
          <w:szCs w:val="32"/>
          <w:highlight w:val="none"/>
        </w:rPr>
        <w:t>。</w:t>
      </w:r>
    </w:p>
    <w:p>
      <w:pPr>
        <w:ind w:firstLine="412" w:firstLineChars="200"/>
        <w:rPr>
          <w:rFonts w:ascii="仿宋_GB2312" w:eastAsia="仿宋_GB2312"/>
          <w:b/>
          <w:color w:val="FF0000"/>
          <w:sz w:val="32"/>
          <w:szCs w:val="32"/>
        </w:rPr>
      </w:pPr>
      <w:r>
        <w:drawing>
          <wp:inline distT="0" distB="0" distL="114300" distR="114300">
            <wp:extent cx="4596130" cy="2767330"/>
            <wp:effectExtent l="0" t="0" r="13970"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596130" cy="2767330"/>
                    </a:xfrm>
                    <a:prstGeom prst="rect">
                      <a:avLst/>
                    </a:prstGeom>
                    <a:noFill/>
                    <a:ln>
                      <a:noFill/>
                    </a:ln>
                  </pic:spPr>
                </pic:pic>
              </a:graphicData>
            </a:graphic>
          </wp:inline>
        </w:drawing>
      </w:r>
    </w:p>
    <w:p>
      <w:pPr>
        <w:ind w:firstLine="632" w:firstLineChars="200"/>
        <w:rPr>
          <w:rFonts w:ascii="黑体" w:hAnsi="黑体" w:eastAsia="黑体"/>
          <w:sz w:val="32"/>
          <w:szCs w:val="32"/>
        </w:rPr>
      </w:pPr>
      <w:r>
        <w:rPr>
          <w:rFonts w:hint="eastAsia" w:ascii="黑体" w:hAnsi="黑体" w:eastAsia="黑体"/>
          <w:sz w:val="32"/>
          <w:szCs w:val="32"/>
        </w:rPr>
        <w:t>二、收入决算情况说明</w:t>
      </w:r>
    </w:p>
    <w:p>
      <w:pPr>
        <w:ind w:firstLine="632" w:firstLineChars="200"/>
        <w:rPr>
          <w:rFonts w:ascii="仿宋_GB2312" w:eastAsia="仿宋_GB2312"/>
          <w:sz w:val="32"/>
          <w:szCs w:val="32"/>
        </w:rPr>
      </w:pPr>
      <w:r>
        <w:rPr>
          <w:rFonts w:hint="eastAsia" w:ascii="仿宋_GB2312" w:eastAsia="仿宋_GB2312"/>
          <w:sz w:val="32"/>
          <w:szCs w:val="32"/>
        </w:rPr>
        <w:t xml:space="preserve">本年收入合计 </w:t>
      </w:r>
      <w:r>
        <w:rPr>
          <w:rFonts w:hint="eastAsia" w:ascii="仿宋_GB2312" w:eastAsia="仿宋_GB2312"/>
          <w:sz w:val="32"/>
          <w:szCs w:val="32"/>
          <w:lang w:val="en-US" w:eastAsia="zh-CN"/>
        </w:rPr>
        <w:t>255.11</w:t>
      </w:r>
      <w:r>
        <w:rPr>
          <w:rFonts w:hint="eastAsia" w:ascii="仿宋_GB2312" w:eastAsia="仿宋_GB2312"/>
          <w:sz w:val="32"/>
          <w:szCs w:val="32"/>
        </w:rPr>
        <w:t>万元，其中：财政拨款收入</w:t>
      </w:r>
      <w:r>
        <w:rPr>
          <w:rFonts w:hint="eastAsia" w:ascii="仿宋_GB2312" w:eastAsia="仿宋_GB2312"/>
          <w:sz w:val="32"/>
          <w:szCs w:val="32"/>
          <w:lang w:val="en-US" w:eastAsia="zh-CN"/>
        </w:rPr>
        <w:t>255.11</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ind w:left="208" w:firstLine="412" w:firstLineChars="200"/>
        <w:rPr>
          <w:rFonts w:ascii="仿宋_GB2312" w:eastAsia="仿宋_GB2312"/>
          <w:b/>
          <w:color w:val="FF0000"/>
          <w:sz w:val="32"/>
          <w:szCs w:val="32"/>
        </w:rPr>
      </w:pPr>
      <w:r>
        <w:drawing>
          <wp:inline distT="0" distB="0" distL="114300" distR="114300">
            <wp:extent cx="4596130" cy="2767330"/>
            <wp:effectExtent l="0" t="0" r="1397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596130" cy="2767330"/>
                    </a:xfrm>
                    <a:prstGeom prst="rect">
                      <a:avLst/>
                    </a:prstGeom>
                    <a:noFill/>
                    <a:ln>
                      <a:noFill/>
                    </a:ln>
                  </pic:spPr>
                </pic:pic>
              </a:graphicData>
            </a:graphic>
          </wp:inline>
        </w:drawing>
      </w:r>
    </w:p>
    <w:p>
      <w:pPr>
        <w:ind w:firstLine="632" w:firstLineChars="200"/>
        <w:rPr>
          <w:rFonts w:ascii="黑体" w:hAnsi="黑体" w:eastAsia="黑体"/>
          <w:sz w:val="32"/>
          <w:szCs w:val="32"/>
        </w:rPr>
      </w:pPr>
      <w:r>
        <w:rPr>
          <w:rFonts w:hint="eastAsia" w:ascii="黑体" w:hAnsi="黑体" w:eastAsia="黑体"/>
          <w:sz w:val="32"/>
          <w:szCs w:val="32"/>
        </w:rPr>
        <w:t>三、支出决算情况说明</w:t>
      </w:r>
    </w:p>
    <w:p>
      <w:pPr>
        <w:ind w:firstLine="632" w:firstLineChars="200"/>
        <w:rPr>
          <w:rFonts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sz w:val="32"/>
          <w:szCs w:val="32"/>
          <w:lang w:val="en-US" w:eastAsia="zh-CN"/>
        </w:rPr>
        <w:t>255.11</w:t>
      </w:r>
      <w:r>
        <w:rPr>
          <w:rFonts w:hint="eastAsia" w:ascii="仿宋_GB2312" w:eastAsia="仿宋_GB2312"/>
          <w:sz w:val="32"/>
          <w:szCs w:val="32"/>
        </w:rPr>
        <w:t>万元，其中：基本支出</w:t>
      </w:r>
      <w:r>
        <w:rPr>
          <w:rFonts w:hint="eastAsia" w:ascii="仿宋_GB2312" w:eastAsia="仿宋_GB2312"/>
          <w:sz w:val="32"/>
          <w:szCs w:val="32"/>
          <w:lang w:val="en-US" w:eastAsia="zh-CN"/>
        </w:rPr>
        <w:t>255.11</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%；项目支出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%；对附属单位补助支出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w:t>
      </w:r>
    </w:p>
    <w:p>
      <w:pPr>
        <w:ind w:firstLine="632" w:firstLineChars="200"/>
        <w:rPr>
          <w:rFonts w:hint="eastAsia" w:ascii="仿宋_GB2312" w:eastAsia="仿宋_GB2312"/>
          <w:b/>
          <w:sz w:val="32"/>
          <w:szCs w:val="32"/>
        </w:rPr>
      </w:pPr>
      <w:r>
        <w:rPr>
          <w:rFonts w:hint="eastAsia" w:ascii="仿宋_GB2312" w:eastAsia="仿宋_GB2312"/>
          <w:b/>
          <w:sz w:val="32"/>
          <w:szCs w:val="32"/>
        </w:rPr>
        <w:t xml:space="preserve"> </w:t>
      </w:r>
    </w:p>
    <w:tbl>
      <w:tblPr>
        <w:tblStyle w:val="10"/>
        <w:tblW w:w="10800" w:type="dxa"/>
        <w:tblInd w:w="0" w:type="dxa"/>
        <w:shd w:val="clear" w:color="auto" w:fill="auto"/>
        <w:tblLayout w:type="autofit"/>
        <w:tblCellMar>
          <w:top w:w="0" w:type="dxa"/>
          <w:left w:w="0" w:type="dxa"/>
          <w:bottom w:w="0" w:type="dxa"/>
          <w:right w:w="0" w:type="dxa"/>
        </w:tblCellMar>
      </w:tblPr>
      <w:tblGrid>
        <w:gridCol w:w="1080"/>
        <w:gridCol w:w="1080"/>
        <w:gridCol w:w="1080"/>
        <w:gridCol w:w="1080"/>
        <w:gridCol w:w="1080"/>
        <w:gridCol w:w="1080"/>
        <w:gridCol w:w="1080"/>
        <w:gridCol w:w="1080"/>
        <w:gridCol w:w="1080"/>
        <w:gridCol w:w="1080"/>
      </w:tblGrid>
      <w:tr>
        <w:tblPrEx>
          <w:shd w:val="clear" w:color="auto" w:fill="auto"/>
          <w:tblCellMar>
            <w:top w:w="0" w:type="dxa"/>
            <w:left w:w="0" w:type="dxa"/>
            <w:bottom w:w="0" w:type="dxa"/>
            <w:right w:w="0" w:type="dxa"/>
          </w:tblCellMar>
        </w:tblPrEx>
        <w:trPr>
          <w:trHeight w:val="270" w:hRule="atLeast"/>
        </w:trPr>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59264" behindDoc="0" locked="0" layoutInCell="1" allowOverlap="1">
                  <wp:simplePos x="0" y="0"/>
                  <wp:positionH relativeFrom="column">
                    <wp:posOffset>285750</wp:posOffset>
                  </wp:positionH>
                  <wp:positionV relativeFrom="paragraph">
                    <wp:posOffset>76200</wp:posOffset>
                  </wp:positionV>
                  <wp:extent cx="4591050" cy="2771775"/>
                  <wp:effectExtent l="0" t="0" r="0" b="9525"/>
                  <wp:wrapNone/>
                  <wp:docPr id="5" name="图表 3"/>
                  <wp:cNvGraphicFramePr/>
                  <a:graphic xmlns:a="http://schemas.openxmlformats.org/drawingml/2006/main">
                    <a:graphicData uri="http://schemas.openxmlformats.org/drawingml/2006/picture">
                      <pic:pic xmlns:pic="http://schemas.openxmlformats.org/drawingml/2006/picture">
                        <pic:nvPicPr>
                          <pic:cNvPr id="5" name="图表 3"/>
                          <pic:cNvPicPr/>
                        </pic:nvPicPr>
                        <pic:blipFill>
                          <a:blip r:embed="rId9"/>
                          <a:stretch>
                            <a:fillRect/>
                          </a:stretch>
                        </pic:blipFill>
                        <pic:spPr>
                          <a:xfrm>
                            <a:off x="0" y="0"/>
                            <a:ext cx="4591050" cy="2771775"/>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drawing>
                <wp:anchor distT="0" distB="0" distL="114300" distR="114300" simplePos="0" relativeHeight="251660288" behindDoc="0" locked="0" layoutInCell="1" allowOverlap="1">
                  <wp:simplePos x="0" y="0"/>
                  <wp:positionH relativeFrom="column">
                    <wp:posOffset>1009650</wp:posOffset>
                  </wp:positionH>
                  <wp:positionV relativeFrom="paragraph">
                    <wp:posOffset>76200</wp:posOffset>
                  </wp:positionV>
                  <wp:extent cx="4591050" cy="2771775"/>
                  <wp:effectExtent l="0" t="0" r="0" b="9525"/>
                  <wp:wrapNone/>
                  <wp:docPr id="4" name="图表 5"/>
                  <wp:cNvGraphicFramePr/>
                  <a:graphic xmlns:a="http://schemas.openxmlformats.org/drawingml/2006/main">
                    <a:graphicData uri="http://schemas.openxmlformats.org/drawingml/2006/picture">
                      <pic:pic xmlns:pic="http://schemas.openxmlformats.org/drawingml/2006/picture">
                        <pic:nvPicPr>
                          <pic:cNvPr id="4" name="图表 5"/>
                          <pic:cNvPicPr/>
                        </pic:nvPicPr>
                        <pic:blipFill>
                          <a:blip r:embed="rId10"/>
                          <a:stretch>
                            <a:fillRect/>
                          </a:stretch>
                        </pic:blipFill>
                        <pic:spPr>
                          <a:xfrm>
                            <a:off x="0" y="0"/>
                            <a:ext cx="4591050" cy="2771775"/>
                          </a:xfrm>
                          <a:prstGeom prst="rect">
                            <a:avLst/>
                          </a:prstGeom>
                          <a:noFill/>
                          <a:ln>
                            <a:noFill/>
                          </a:ln>
                        </pic:spPr>
                      </pic:pic>
                    </a:graphicData>
                  </a:graphic>
                </wp:anchor>
              </w:drawing>
            </w:r>
          </w:p>
          <w:tbl>
            <w:tblPr>
              <w:tblStyle w:val="10"/>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blCellSpacing w:w="0" w:type="dxa"/>
              </w:trPr>
              <w:tc>
                <w:tcPr>
                  <w:tcW w:w="1080"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bl>
          <w:p>
            <w:pPr>
              <w:jc w:val="left"/>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r>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r>
    </w:tbl>
    <w:p>
      <w:pPr>
        <w:ind w:firstLine="632"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ind w:firstLine="632" w:firstLineChars="200"/>
        <w:rPr>
          <w:rFonts w:ascii="仿宋_GB2312" w:eastAsia="仿宋_GB2312"/>
          <w:sz w:val="32"/>
          <w:szCs w:val="32"/>
          <w:highlight w:val="none"/>
        </w:rPr>
      </w:pPr>
      <w:r>
        <w:rPr>
          <w:rFonts w:hint="eastAsia" w:ascii="仿宋_GB2312" w:eastAsia="仿宋_GB2312"/>
          <w:sz w:val="32"/>
          <w:szCs w:val="32"/>
        </w:rPr>
        <w:t>2019年度财政拨款收、支总计</w:t>
      </w:r>
      <w:r>
        <w:rPr>
          <w:rFonts w:hint="eastAsia" w:ascii="仿宋_GB2312" w:eastAsia="仿宋_GB2312"/>
          <w:sz w:val="32"/>
          <w:szCs w:val="32"/>
          <w:lang w:val="en-US" w:eastAsia="zh-CN"/>
        </w:rPr>
        <w:t>255.11</w:t>
      </w:r>
      <w:r>
        <w:rPr>
          <w:rFonts w:hint="eastAsia" w:ascii="仿宋_GB2312" w:eastAsia="仿宋_GB2312"/>
          <w:sz w:val="32"/>
          <w:szCs w:val="32"/>
        </w:rPr>
        <w:t>万元。与2018年相比，财政拨款收、支总计各</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人员退休公用经费</w:t>
      </w:r>
      <w:r>
        <w:rPr>
          <w:rFonts w:hint="eastAsia" w:ascii="仿宋_GB2312" w:eastAsia="仿宋_GB2312"/>
          <w:sz w:val="32"/>
          <w:szCs w:val="32"/>
          <w:highlight w:val="none"/>
        </w:rPr>
        <w:t>减少。</w:t>
      </w:r>
      <w:r>
        <w:drawing>
          <wp:inline distT="0" distB="0" distL="114300" distR="114300">
            <wp:extent cx="4596130" cy="2767330"/>
            <wp:effectExtent l="0" t="0" r="13970"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596130" cy="2767330"/>
                    </a:xfrm>
                    <a:prstGeom prst="rect">
                      <a:avLst/>
                    </a:prstGeom>
                    <a:noFill/>
                    <a:ln>
                      <a:noFill/>
                    </a:ln>
                  </pic:spPr>
                </pic:pic>
              </a:graphicData>
            </a:graphic>
          </wp:inline>
        </w:drawing>
      </w:r>
      <w:bookmarkStart w:id="0" w:name="_GoBack"/>
      <w:bookmarkEnd w:id="0"/>
    </w:p>
    <w:p>
      <w:pPr>
        <w:ind w:firstLine="620" w:firstLineChars="196"/>
        <w:rPr>
          <w:rFonts w:ascii="仿宋_GB2312" w:eastAsia="仿宋_GB2312"/>
          <w:b/>
          <w:color w:val="FF0000"/>
          <w:sz w:val="32"/>
          <w:szCs w:val="32"/>
        </w:rPr>
      </w:pPr>
    </w:p>
    <w:p>
      <w:pPr>
        <w:ind w:firstLine="632"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ind w:firstLine="632" w:firstLineChars="200"/>
        <w:rPr>
          <w:rFonts w:ascii="楷体_GB2312" w:eastAsia="楷体_GB2312"/>
          <w:sz w:val="32"/>
          <w:szCs w:val="32"/>
        </w:rPr>
      </w:pPr>
      <w:r>
        <w:rPr>
          <w:rFonts w:hint="eastAsia" w:ascii="楷体_GB2312" w:eastAsia="楷体_GB2312"/>
          <w:sz w:val="32"/>
          <w:szCs w:val="32"/>
        </w:rPr>
        <w:t>（一）一般公共预算财政拨款支出决算总体情况</w:t>
      </w:r>
    </w:p>
    <w:p>
      <w:pPr>
        <w:ind w:firstLine="632" w:firstLineChars="200"/>
        <w:rPr>
          <w:rFonts w:ascii="仿宋_GB2312" w:eastAsia="仿宋_GB2312"/>
          <w:sz w:val="32"/>
          <w:szCs w:val="32"/>
        </w:rPr>
      </w:pPr>
      <w:r>
        <w:rPr>
          <w:rFonts w:hint="eastAsia" w:ascii="仿宋_GB2312" w:eastAsia="仿宋_GB2312"/>
          <w:sz w:val="32"/>
          <w:szCs w:val="32"/>
        </w:rPr>
        <w:t>2019年度一般公共预算财政拨款支出</w:t>
      </w:r>
      <w:r>
        <w:rPr>
          <w:rFonts w:hint="eastAsia" w:ascii="仿宋_GB2312" w:eastAsia="仿宋_GB2312"/>
          <w:sz w:val="32"/>
          <w:szCs w:val="32"/>
          <w:lang w:val="en-US" w:eastAsia="zh-CN"/>
        </w:rPr>
        <w:t>255.11</w:t>
      </w:r>
      <w:r>
        <w:rPr>
          <w:rFonts w:hint="eastAsia" w:ascii="仿宋_GB2312" w:eastAsia="仿宋_GB2312"/>
          <w:sz w:val="32"/>
          <w:szCs w:val="32"/>
        </w:rPr>
        <w:t>万元，占本年支出合计的</w:t>
      </w:r>
      <w:r>
        <w:rPr>
          <w:rFonts w:hint="eastAsia" w:ascii="仿宋_GB2312" w:eastAsia="仿宋_GB2312"/>
          <w:sz w:val="32"/>
          <w:szCs w:val="32"/>
          <w:lang w:val="en-US" w:eastAsia="zh-CN"/>
        </w:rPr>
        <w:t>100</w:t>
      </w:r>
      <w:r>
        <w:rPr>
          <w:rFonts w:hint="eastAsia" w:ascii="仿宋_GB2312" w:eastAsia="仿宋_GB2312"/>
          <w:sz w:val="32"/>
          <w:szCs w:val="32"/>
        </w:rPr>
        <w:t>%。与2018年相比，一般公共预算财政拨款支出</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万元，下降</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%。主要是</w:t>
      </w:r>
      <w:r>
        <w:rPr>
          <w:rFonts w:hint="eastAsia" w:ascii="仿宋_GB2312" w:eastAsia="仿宋_GB2312"/>
          <w:sz w:val="32"/>
          <w:szCs w:val="32"/>
          <w:highlight w:val="none"/>
          <w:lang w:eastAsia="zh-CN"/>
        </w:rPr>
        <w:t>人员退休公用经费</w:t>
      </w:r>
      <w:r>
        <w:rPr>
          <w:rFonts w:hint="eastAsia" w:ascii="仿宋_GB2312" w:eastAsia="仿宋_GB2312"/>
          <w:sz w:val="32"/>
          <w:szCs w:val="32"/>
          <w:highlight w:val="none"/>
        </w:rPr>
        <w:t>减少。</w:t>
      </w:r>
    </w:p>
    <w:p>
      <w:pPr>
        <w:ind w:firstLine="632" w:firstLineChars="200"/>
        <w:rPr>
          <w:rFonts w:ascii="楷体_GB2312" w:eastAsia="楷体_GB2312"/>
          <w:sz w:val="32"/>
          <w:szCs w:val="32"/>
        </w:rPr>
      </w:pPr>
      <w:r>
        <w:rPr>
          <w:rFonts w:hint="eastAsia" w:ascii="楷体_GB2312" w:eastAsia="楷体_GB2312"/>
          <w:sz w:val="32"/>
          <w:szCs w:val="32"/>
        </w:rPr>
        <w:t>（二）一般公共预算财政拨款支出决算结构情况</w:t>
      </w:r>
    </w:p>
    <w:p>
      <w:pPr>
        <w:ind w:firstLine="632" w:firstLineChars="200"/>
        <w:rPr>
          <w:rFonts w:ascii="仿宋_GB2312" w:eastAsia="仿宋_GB2312"/>
          <w:sz w:val="32"/>
          <w:szCs w:val="32"/>
        </w:rPr>
      </w:pPr>
      <w:r>
        <w:rPr>
          <w:rFonts w:hint="eastAsia" w:ascii="仿宋_GB2312" w:eastAsia="仿宋_GB2312"/>
          <w:sz w:val="32"/>
          <w:szCs w:val="32"/>
        </w:rPr>
        <w:t>2019年度一般公共预算财政拨款支出</w:t>
      </w:r>
      <w:r>
        <w:rPr>
          <w:rFonts w:hint="eastAsia" w:ascii="仿宋_GB2312" w:eastAsia="仿宋_GB2312"/>
          <w:sz w:val="32"/>
          <w:szCs w:val="32"/>
          <w:lang w:val="en-US" w:eastAsia="zh-CN"/>
        </w:rPr>
        <w:t>255.11</w:t>
      </w:r>
      <w:r>
        <w:rPr>
          <w:rFonts w:hint="eastAsia" w:ascii="仿宋_GB2312" w:eastAsia="仿宋_GB2312"/>
          <w:sz w:val="32"/>
          <w:szCs w:val="32"/>
        </w:rPr>
        <w:t>万元，主要用于以下方面：</w:t>
      </w:r>
      <w:r>
        <w:rPr>
          <w:rFonts w:hint="eastAsia" w:ascii="仿宋_GB2312" w:eastAsia="仿宋_GB2312"/>
          <w:sz w:val="32"/>
          <w:szCs w:val="32"/>
          <w:lang w:val="en-US" w:eastAsia="zh-CN"/>
        </w:rPr>
        <w:t>商业服务业</w:t>
      </w:r>
      <w:r>
        <w:rPr>
          <w:rFonts w:hint="eastAsia" w:ascii="仿宋_GB2312" w:eastAsia="仿宋_GB2312"/>
          <w:sz w:val="32"/>
          <w:szCs w:val="32"/>
        </w:rPr>
        <w:t>（类）支出</w:t>
      </w:r>
      <w:r>
        <w:rPr>
          <w:rFonts w:hint="eastAsia" w:ascii="仿宋_GB2312" w:eastAsia="仿宋_GB2312"/>
          <w:sz w:val="32"/>
          <w:szCs w:val="32"/>
          <w:lang w:val="en-US" w:eastAsia="zh-CN"/>
        </w:rPr>
        <w:t>255.11</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hint="eastAsia" w:ascii="仿宋_GB2312" w:eastAsia="仿宋_GB2312"/>
          <w:sz w:val="32"/>
          <w:szCs w:val="32"/>
        </w:rPr>
        <w:t>%。</w:t>
      </w:r>
    </w:p>
    <w:p>
      <w:pPr>
        <w:ind w:firstLine="412" w:firstLineChars="200"/>
        <w:rPr>
          <w:rFonts w:hint="eastAsia" w:eastAsiaTheme="minorEastAsia"/>
          <w:lang w:val="en-US" w:eastAsia="zh-CN"/>
        </w:rPr>
      </w:pPr>
      <w:r>
        <w:drawing>
          <wp:inline distT="0" distB="0" distL="114300" distR="114300">
            <wp:extent cx="4596130" cy="2767330"/>
            <wp:effectExtent l="0" t="0" r="13970" b="139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4596130" cy="2767330"/>
                    </a:xfrm>
                    <a:prstGeom prst="rect">
                      <a:avLst/>
                    </a:prstGeom>
                    <a:noFill/>
                    <a:ln>
                      <a:noFill/>
                    </a:ln>
                  </pic:spPr>
                </pic:pic>
              </a:graphicData>
            </a:graphic>
          </wp:inline>
        </w:drawing>
      </w:r>
    </w:p>
    <w:p>
      <w:pPr>
        <w:ind w:firstLine="632" w:firstLineChars="200"/>
        <w:rPr>
          <w:rFonts w:ascii="楷体_GB2312" w:eastAsia="楷体_GB2312"/>
          <w:sz w:val="32"/>
          <w:szCs w:val="32"/>
        </w:rPr>
      </w:pPr>
      <w:r>
        <w:rPr>
          <w:rFonts w:hint="eastAsia" w:ascii="楷体_GB2312" w:eastAsia="楷体_GB2312"/>
          <w:sz w:val="32"/>
          <w:szCs w:val="32"/>
        </w:rPr>
        <w:t>（三）一般公共预算财政拨款支出决算具体情况</w:t>
      </w:r>
    </w:p>
    <w:p>
      <w:pPr>
        <w:ind w:firstLine="632" w:firstLineChars="200"/>
        <w:rPr>
          <w:rFonts w:ascii="仿宋_GB2312" w:eastAsia="仿宋_GB2312"/>
          <w:sz w:val="32"/>
          <w:szCs w:val="32"/>
          <w:highlight w:val="none"/>
        </w:rPr>
      </w:pPr>
      <w:r>
        <w:rPr>
          <w:rFonts w:hint="eastAsia" w:ascii="仿宋_GB2312" w:eastAsia="仿宋_GB2312"/>
          <w:sz w:val="32"/>
          <w:szCs w:val="32"/>
        </w:rPr>
        <w:t>2019年度一般公共预算财政拨款支出年初预算为</w:t>
      </w:r>
      <w:r>
        <w:rPr>
          <w:rFonts w:hint="eastAsia" w:ascii="仿宋_GB2312" w:eastAsia="仿宋_GB2312"/>
          <w:sz w:val="32"/>
          <w:szCs w:val="32"/>
          <w:lang w:val="en-US" w:eastAsia="zh-CN"/>
        </w:rPr>
        <w:t>255.11</w:t>
      </w:r>
      <w:r>
        <w:rPr>
          <w:rFonts w:hint="eastAsia" w:ascii="仿宋_GB2312" w:eastAsia="仿宋_GB2312"/>
          <w:sz w:val="32"/>
          <w:szCs w:val="32"/>
        </w:rPr>
        <w:t>万元，支出决算为</w:t>
      </w:r>
      <w:r>
        <w:rPr>
          <w:rFonts w:hint="eastAsia" w:ascii="仿宋_GB2312" w:eastAsia="仿宋_GB2312"/>
          <w:sz w:val="32"/>
          <w:szCs w:val="32"/>
          <w:lang w:val="en-US" w:eastAsia="zh-CN"/>
        </w:rPr>
        <w:t>255.11</w:t>
      </w:r>
      <w:r>
        <w:rPr>
          <w:rFonts w:hint="eastAsia" w:ascii="仿宋_GB2312" w:eastAsia="仿宋_GB2312"/>
          <w:sz w:val="32"/>
          <w:szCs w:val="32"/>
        </w:rPr>
        <w:t>万元，完成年初预算的</w:t>
      </w:r>
      <w:r>
        <w:rPr>
          <w:rFonts w:hint="eastAsia" w:ascii="仿宋_GB2312" w:eastAsia="仿宋_GB2312"/>
          <w:sz w:val="32"/>
          <w:szCs w:val="32"/>
          <w:lang w:val="en-US" w:eastAsia="zh-CN"/>
        </w:rPr>
        <w:t>100</w:t>
      </w:r>
      <w:r>
        <w:rPr>
          <w:rFonts w:hint="eastAsia" w:ascii="仿宋_GB2312" w:eastAsia="仿宋_GB2312"/>
          <w:sz w:val="32"/>
          <w:szCs w:val="32"/>
        </w:rPr>
        <w:t>%。决算数</w:t>
      </w:r>
      <w:r>
        <w:rPr>
          <w:rFonts w:hint="eastAsia" w:ascii="仿宋_GB2312" w:eastAsia="仿宋_GB2312"/>
          <w:sz w:val="32"/>
          <w:szCs w:val="32"/>
          <w:lang w:eastAsia="zh-CN"/>
        </w:rPr>
        <w:t>与</w:t>
      </w:r>
      <w:r>
        <w:rPr>
          <w:rFonts w:hint="eastAsia" w:ascii="仿宋_GB2312" w:eastAsia="仿宋_GB2312"/>
          <w:sz w:val="32"/>
          <w:szCs w:val="32"/>
          <w:highlight w:val="none"/>
        </w:rPr>
        <w:t>年初预算持平</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p>
    <w:p>
      <w:pPr>
        <w:ind w:firstLine="632"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商业服务业</w:t>
      </w:r>
      <w:r>
        <w:rPr>
          <w:rFonts w:hint="eastAsia" w:ascii="仿宋_GB2312" w:eastAsia="仿宋_GB2312"/>
          <w:sz w:val="32"/>
          <w:szCs w:val="32"/>
          <w:highlight w:val="none"/>
        </w:rPr>
        <w:t>支出（类）</w:t>
      </w:r>
      <w:r>
        <w:rPr>
          <w:rFonts w:hint="eastAsia" w:ascii="仿宋_GB2312" w:eastAsia="仿宋_GB2312"/>
          <w:sz w:val="32"/>
          <w:szCs w:val="32"/>
          <w:highlight w:val="none"/>
          <w:lang w:val="en-US" w:eastAsia="zh-CN"/>
        </w:rPr>
        <w:t>其他</w:t>
      </w:r>
      <w:r>
        <w:rPr>
          <w:rFonts w:hint="eastAsia" w:ascii="仿宋_GB2312" w:eastAsia="仿宋_GB2312"/>
          <w:sz w:val="32"/>
          <w:szCs w:val="32"/>
          <w:highlight w:val="none"/>
          <w:lang w:eastAsia="zh-CN"/>
        </w:rPr>
        <w:t>商业服务业</w:t>
      </w:r>
      <w:r>
        <w:rPr>
          <w:rFonts w:hint="eastAsia" w:ascii="仿宋_GB2312" w:eastAsia="仿宋_GB2312"/>
          <w:sz w:val="32"/>
          <w:szCs w:val="32"/>
          <w:highlight w:val="none"/>
        </w:rPr>
        <w:t>（款）</w:t>
      </w:r>
      <w:r>
        <w:rPr>
          <w:rFonts w:hint="eastAsia" w:ascii="仿宋_GB2312" w:eastAsia="仿宋_GB2312"/>
          <w:sz w:val="32"/>
          <w:szCs w:val="32"/>
          <w:highlight w:val="none"/>
          <w:lang w:eastAsia="zh-CN"/>
        </w:rPr>
        <w:t>其他商业服务业</w:t>
      </w:r>
      <w:r>
        <w:rPr>
          <w:rFonts w:hint="eastAsia" w:ascii="仿宋_GB2312" w:eastAsia="仿宋_GB2312"/>
          <w:sz w:val="32"/>
          <w:szCs w:val="32"/>
          <w:highlight w:val="none"/>
        </w:rPr>
        <w:t>（项）。主要反映用于</w:t>
      </w:r>
      <w:r>
        <w:rPr>
          <w:rFonts w:hint="eastAsia" w:ascii="仿宋_GB2312" w:eastAsia="仿宋_GB2312"/>
          <w:sz w:val="32"/>
          <w:szCs w:val="32"/>
          <w:highlight w:val="none"/>
          <w:lang w:eastAsia="zh-CN"/>
        </w:rPr>
        <w:t>其他商业服务业</w:t>
      </w:r>
      <w:r>
        <w:rPr>
          <w:rFonts w:hint="eastAsia" w:ascii="仿宋_GB2312" w:eastAsia="仿宋_GB2312"/>
          <w:sz w:val="32"/>
          <w:szCs w:val="32"/>
          <w:highlight w:val="none"/>
        </w:rPr>
        <w:t>支出。年初预算为</w:t>
      </w:r>
      <w:r>
        <w:rPr>
          <w:rFonts w:hint="eastAsia" w:ascii="仿宋_GB2312" w:eastAsia="仿宋_GB2312"/>
          <w:sz w:val="32"/>
          <w:szCs w:val="32"/>
          <w:highlight w:val="none"/>
          <w:lang w:val="en-US" w:eastAsia="zh-CN"/>
        </w:rPr>
        <w:t>255.11</w:t>
      </w:r>
      <w:r>
        <w:rPr>
          <w:rFonts w:hint="eastAsia" w:ascii="仿宋_GB2312" w:eastAsia="仿宋_GB2312"/>
          <w:sz w:val="32"/>
          <w:szCs w:val="32"/>
          <w:highlight w:val="none"/>
        </w:rPr>
        <w:t>万元，支出决算为</w:t>
      </w:r>
      <w:r>
        <w:rPr>
          <w:rFonts w:hint="eastAsia" w:ascii="仿宋_GB2312" w:eastAsia="仿宋_GB2312"/>
          <w:sz w:val="32"/>
          <w:szCs w:val="32"/>
          <w:highlight w:val="none"/>
          <w:lang w:val="en-US" w:eastAsia="zh-CN"/>
        </w:rPr>
        <w:t>255.11</w:t>
      </w:r>
      <w:r>
        <w:rPr>
          <w:rFonts w:hint="eastAsia" w:ascii="仿宋_GB2312" w:eastAsia="仿宋_GB2312"/>
          <w:sz w:val="32"/>
          <w:szCs w:val="32"/>
          <w:highlight w:val="none"/>
        </w:rPr>
        <w:t>万元，完成年初预算的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%。决算数与年初预算持平</w:t>
      </w:r>
      <w:r>
        <w:rPr>
          <w:rFonts w:hint="eastAsia" w:ascii="仿宋_GB2312" w:eastAsia="仿宋_GB2312"/>
          <w:sz w:val="32"/>
          <w:szCs w:val="32"/>
          <w:highlight w:val="none"/>
          <w:lang w:eastAsia="zh-CN"/>
        </w:rPr>
        <w:t>。</w:t>
      </w:r>
    </w:p>
    <w:p>
      <w:pPr>
        <w:ind w:firstLine="316" w:firstLineChars="100"/>
        <w:rPr>
          <w:rFonts w:ascii="黑体" w:hAnsi="黑体" w:eastAsia="黑体"/>
          <w:sz w:val="32"/>
          <w:szCs w:val="32"/>
        </w:rPr>
      </w:pPr>
      <w:r>
        <w:rPr>
          <w:rFonts w:hint="eastAsia" w:ascii="黑体" w:hAnsi="黑体" w:eastAsia="黑体"/>
          <w:sz w:val="32"/>
          <w:szCs w:val="32"/>
        </w:rPr>
        <w:t>六、一般公共预算财政拨款基本支出决算情况说明</w:t>
      </w:r>
    </w:p>
    <w:p>
      <w:pPr>
        <w:ind w:firstLine="632" w:firstLineChars="200"/>
        <w:rPr>
          <w:rFonts w:ascii="仿宋_GB2312" w:eastAsia="仿宋_GB2312"/>
          <w:sz w:val="32"/>
          <w:szCs w:val="32"/>
        </w:rPr>
      </w:pPr>
      <w:r>
        <w:rPr>
          <w:rFonts w:hint="eastAsia" w:ascii="仿宋_GB2312" w:eastAsia="仿宋_GB2312"/>
          <w:sz w:val="32"/>
          <w:szCs w:val="32"/>
        </w:rPr>
        <w:t>2019年度一般公共预算财政拨款基本支出决算</w:t>
      </w:r>
      <w:r>
        <w:rPr>
          <w:rFonts w:hint="eastAsia" w:ascii="仿宋_GB2312" w:eastAsia="仿宋_GB2312"/>
          <w:sz w:val="32"/>
          <w:szCs w:val="32"/>
          <w:lang w:val="en-US" w:eastAsia="zh-CN"/>
        </w:rPr>
        <w:t>255.11</w:t>
      </w:r>
      <w:r>
        <w:rPr>
          <w:rFonts w:hint="eastAsia" w:ascii="仿宋_GB2312" w:eastAsia="仿宋_GB2312"/>
          <w:sz w:val="32"/>
          <w:szCs w:val="32"/>
        </w:rPr>
        <w:t>万元，包括人员经费和公用经费，支出具体情况如下：</w:t>
      </w:r>
    </w:p>
    <w:p>
      <w:pPr>
        <w:ind w:firstLine="632" w:firstLineChars="200"/>
        <w:rPr>
          <w:rFonts w:ascii="仿宋_GB2312" w:eastAsia="仿宋_GB2312"/>
          <w:b/>
          <w:color w:val="FF0000"/>
          <w:sz w:val="32"/>
          <w:szCs w:val="32"/>
        </w:rPr>
      </w:pPr>
      <w:r>
        <w:rPr>
          <w:rFonts w:hint="eastAsia" w:ascii="仿宋_GB2312" w:eastAsia="仿宋_GB2312"/>
          <w:sz w:val="32"/>
          <w:szCs w:val="32"/>
        </w:rPr>
        <w:t>人员经费</w:t>
      </w:r>
      <w:r>
        <w:rPr>
          <w:rFonts w:hint="eastAsia" w:ascii="仿宋_GB2312" w:eastAsia="仿宋_GB2312"/>
          <w:sz w:val="32"/>
          <w:szCs w:val="32"/>
          <w:lang w:val="en-US" w:eastAsia="zh-CN"/>
        </w:rPr>
        <w:t>242.71</w:t>
      </w:r>
      <w:r>
        <w:rPr>
          <w:rFonts w:hint="eastAsia" w:ascii="仿宋_GB2312" w:eastAsia="仿宋_GB2312"/>
          <w:sz w:val="32"/>
          <w:szCs w:val="32"/>
        </w:rPr>
        <w:t>万元，主要包括：基本工资</w:t>
      </w:r>
      <w:r>
        <w:rPr>
          <w:rFonts w:hint="eastAsia" w:ascii="仿宋_GB2312" w:eastAsia="仿宋_GB2312"/>
          <w:sz w:val="32"/>
          <w:szCs w:val="32"/>
          <w:lang w:val="en-US" w:eastAsia="zh-CN"/>
        </w:rPr>
        <w:t>173.86</w:t>
      </w:r>
      <w:r>
        <w:rPr>
          <w:rFonts w:hint="eastAsia" w:ascii="仿宋_GB2312" w:eastAsia="仿宋_GB2312"/>
          <w:sz w:val="32"/>
          <w:szCs w:val="32"/>
        </w:rPr>
        <w:t>万元、津贴补贴1</w:t>
      </w:r>
      <w:r>
        <w:rPr>
          <w:rFonts w:hint="eastAsia" w:ascii="仿宋_GB2312" w:eastAsia="仿宋_GB2312"/>
          <w:sz w:val="32"/>
          <w:szCs w:val="32"/>
          <w:lang w:val="en-US" w:eastAsia="zh-CN"/>
        </w:rPr>
        <w:t>4.5</w:t>
      </w:r>
      <w:r>
        <w:rPr>
          <w:rFonts w:hint="eastAsia" w:ascii="仿宋_GB2312" w:eastAsia="仿宋_GB2312"/>
          <w:sz w:val="32"/>
          <w:szCs w:val="32"/>
        </w:rPr>
        <w:t>万元、绩效工资</w:t>
      </w:r>
      <w:r>
        <w:rPr>
          <w:rFonts w:hint="eastAsia" w:ascii="仿宋_GB2312" w:eastAsia="仿宋_GB2312"/>
          <w:sz w:val="32"/>
          <w:szCs w:val="32"/>
          <w:lang w:val="en-US" w:eastAsia="zh-CN"/>
        </w:rPr>
        <w:t>3.4</w:t>
      </w:r>
      <w:r>
        <w:rPr>
          <w:rFonts w:hint="eastAsia" w:ascii="仿宋_GB2312" w:eastAsia="仿宋_GB2312"/>
          <w:sz w:val="32"/>
          <w:szCs w:val="32"/>
        </w:rPr>
        <w:t>万元、机关事业养老保险</w:t>
      </w:r>
      <w:r>
        <w:rPr>
          <w:rFonts w:hint="eastAsia" w:ascii="仿宋_GB2312" w:eastAsia="仿宋_GB2312"/>
          <w:sz w:val="32"/>
          <w:szCs w:val="32"/>
          <w:lang w:val="en-US" w:eastAsia="zh-CN"/>
        </w:rPr>
        <w:t>14.4</w:t>
      </w:r>
      <w:r>
        <w:rPr>
          <w:rFonts w:hint="eastAsia" w:ascii="仿宋_GB2312" w:eastAsia="仿宋_GB2312"/>
          <w:sz w:val="32"/>
          <w:szCs w:val="32"/>
        </w:rPr>
        <w:t>万元、职业年金</w:t>
      </w:r>
      <w:r>
        <w:rPr>
          <w:rFonts w:hint="eastAsia" w:ascii="仿宋_GB2312" w:eastAsia="仿宋_GB2312"/>
          <w:sz w:val="32"/>
          <w:szCs w:val="32"/>
          <w:lang w:val="en-US" w:eastAsia="zh-CN"/>
        </w:rPr>
        <w:t>7.2</w:t>
      </w:r>
      <w:r>
        <w:rPr>
          <w:rFonts w:hint="eastAsia" w:ascii="仿宋_GB2312" w:eastAsia="仿宋_GB2312"/>
          <w:sz w:val="32"/>
          <w:szCs w:val="32"/>
        </w:rPr>
        <w:t>万元、基本医疗保险</w:t>
      </w:r>
      <w:r>
        <w:rPr>
          <w:rFonts w:hint="eastAsia" w:ascii="仿宋_GB2312" w:eastAsia="仿宋_GB2312"/>
          <w:sz w:val="32"/>
          <w:szCs w:val="32"/>
          <w:lang w:val="en-US" w:eastAsia="zh-CN"/>
        </w:rPr>
        <w:t>3.79</w:t>
      </w:r>
      <w:r>
        <w:rPr>
          <w:rFonts w:hint="eastAsia" w:ascii="仿宋_GB2312" w:eastAsia="仿宋_GB2312"/>
          <w:sz w:val="32"/>
          <w:szCs w:val="32"/>
        </w:rPr>
        <w:t>万元、住房公积金</w:t>
      </w:r>
      <w:r>
        <w:rPr>
          <w:rFonts w:hint="eastAsia" w:ascii="仿宋_GB2312" w:eastAsia="仿宋_GB2312"/>
          <w:sz w:val="32"/>
          <w:szCs w:val="32"/>
          <w:lang w:val="en-US" w:eastAsia="zh-CN"/>
        </w:rPr>
        <w:t>25.55</w:t>
      </w:r>
      <w:r>
        <w:rPr>
          <w:rFonts w:hint="eastAsia" w:ascii="仿宋_GB2312" w:eastAsia="仿宋_GB2312"/>
          <w:sz w:val="32"/>
          <w:szCs w:val="32"/>
        </w:rPr>
        <w:t>万元等。</w:t>
      </w:r>
    </w:p>
    <w:p>
      <w:pPr>
        <w:ind w:firstLine="632" w:firstLineChars="200"/>
        <w:rPr>
          <w:rFonts w:ascii="仿宋_GB2312" w:eastAsia="仿宋_GB2312"/>
          <w:b/>
          <w:color w:val="FF0000"/>
          <w:sz w:val="32"/>
          <w:szCs w:val="32"/>
        </w:rPr>
      </w:pPr>
      <w:r>
        <w:rPr>
          <w:rFonts w:hint="eastAsia" w:ascii="仿宋_GB2312" w:eastAsia="仿宋_GB2312"/>
          <w:sz w:val="32"/>
          <w:szCs w:val="32"/>
        </w:rPr>
        <w:t>公用经费</w:t>
      </w:r>
      <w:r>
        <w:rPr>
          <w:rFonts w:hint="eastAsia" w:ascii="仿宋_GB2312" w:eastAsia="仿宋_GB2312"/>
          <w:sz w:val="32"/>
          <w:szCs w:val="32"/>
          <w:lang w:val="en-US" w:eastAsia="zh-CN"/>
        </w:rPr>
        <w:t>12.4</w:t>
      </w:r>
      <w:r>
        <w:rPr>
          <w:rFonts w:hint="eastAsia" w:ascii="仿宋_GB2312" w:eastAsia="仿宋_GB2312"/>
          <w:sz w:val="32"/>
          <w:szCs w:val="32"/>
        </w:rPr>
        <w:t>万元，主要包括：办公费</w:t>
      </w:r>
      <w:r>
        <w:rPr>
          <w:rFonts w:hint="eastAsia" w:ascii="仿宋_GB2312" w:eastAsia="仿宋_GB2312"/>
          <w:sz w:val="32"/>
          <w:szCs w:val="32"/>
          <w:lang w:val="en-US" w:eastAsia="zh-CN"/>
        </w:rPr>
        <w:t>4.2万元</w:t>
      </w:r>
      <w:r>
        <w:rPr>
          <w:rFonts w:hint="eastAsia" w:ascii="仿宋_GB2312" w:eastAsia="仿宋_GB2312"/>
          <w:sz w:val="32"/>
          <w:szCs w:val="32"/>
        </w:rPr>
        <w:t>、</w:t>
      </w:r>
      <w:r>
        <w:rPr>
          <w:rFonts w:hint="eastAsia" w:ascii="仿宋_GB2312" w:eastAsia="仿宋_GB2312"/>
          <w:sz w:val="32"/>
          <w:szCs w:val="32"/>
          <w:lang w:eastAsia="zh-CN"/>
        </w:rPr>
        <w:t>水</w:t>
      </w:r>
      <w:r>
        <w:rPr>
          <w:rFonts w:hint="eastAsia" w:ascii="仿宋_GB2312" w:eastAsia="仿宋_GB2312"/>
          <w:sz w:val="32"/>
          <w:szCs w:val="32"/>
        </w:rPr>
        <w:t>费</w:t>
      </w:r>
      <w:r>
        <w:rPr>
          <w:rFonts w:hint="eastAsia" w:ascii="仿宋_GB2312" w:eastAsia="仿宋_GB2312"/>
          <w:sz w:val="32"/>
          <w:szCs w:val="32"/>
          <w:lang w:val="en-US" w:eastAsia="zh-CN"/>
        </w:rPr>
        <w:t>1.2万元、电费1.8万元、差旅费4.8万元、维护费0.4万元</w:t>
      </w:r>
      <w:r>
        <w:rPr>
          <w:rFonts w:hint="eastAsia" w:ascii="仿宋_GB2312" w:eastAsia="仿宋_GB2312"/>
          <w:sz w:val="32"/>
          <w:szCs w:val="32"/>
        </w:rPr>
        <w:t>等。</w:t>
      </w:r>
    </w:p>
    <w:p>
      <w:pPr>
        <w:ind w:firstLine="632"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ind w:firstLine="632" w:firstLineChars="200"/>
        <w:rPr>
          <w:rFonts w:ascii="楷体_GB2312" w:eastAsia="楷体_GB2312"/>
          <w:sz w:val="32"/>
          <w:szCs w:val="32"/>
        </w:rPr>
      </w:pPr>
      <w:r>
        <w:rPr>
          <w:rFonts w:hint="eastAsia" w:ascii="楷体_GB2312" w:eastAsia="楷体_GB2312"/>
          <w:sz w:val="32"/>
          <w:szCs w:val="32"/>
        </w:rPr>
        <w:t>（一）“三公”经费支出决算总体情况及增减变动原因</w:t>
      </w:r>
    </w:p>
    <w:p>
      <w:pPr>
        <w:ind w:firstLine="632" w:firstLineChars="200"/>
        <w:rPr>
          <w:rFonts w:ascii="仿宋_GB2312" w:eastAsia="仿宋_GB2312"/>
          <w:b w:val="0"/>
          <w:bCs/>
          <w:color w:val="auto"/>
          <w:sz w:val="32"/>
          <w:szCs w:val="32"/>
        </w:rPr>
      </w:pPr>
      <w:r>
        <w:rPr>
          <w:rFonts w:hint="eastAsia" w:ascii="仿宋_GB2312" w:hAnsi="宋体" w:eastAsia="仿宋_GB2312" w:cs="Courier New"/>
          <w:sz w:val="32"/>
          <w:szCs w:val="32"/>
          <w:lang w:eastAsia="zh-CN"/>
        </w:rPr>
        <w:t>本部</w:t>
      </w:r>
      <w:r>
        <w:rPr>
          <w:rFonts w:hint="eastAsia" w:ascii="仿宋_GB2312" w:eastAsia="仿宋_GB2312"/>
          <w:b w:val="0"/>
          <w:bCs/>
          <w:color w:val="auto"/>
          <w:sz w:val="32"/>
          <w:szCs w:val="32"/>
        </w:rPr>
        <w:t>门无一般公共预算安排的“三公”经费支出。</w:t>
      </w:r>
    </w:p>
    <w:p>
      <w:pPr>
        <w:ind w:firstLine="632" w:firstLineChars="200"/>
        <w:rPr>
          <w:rFonts w:ascii="黑体" w:hAnsi="黑体" w:eastAsia="黑体"/>
          <w:sz w:val="32"/>
          <w:szCs w:val="32"/>
        </w:rPr>
      </w:pPr>
      <w:r>
        <w:rPr>
          <w:rFonts w:hint="eastAsia" w:ascii="黑体" w:hAnsi="黑体" w:eastAsia="黑体"/>
          <w:sz w:val="32"/>
          <w:szCs w:val="32"/>
        </w:rPr>
        <w:t>八、政府性基金预算财政拨款收入支出决算情况说明</w:t>
      </w:r>
    </w:p>
    <w:p>
      <w:pPr>
        <w:ind w:firstLine="632" w:firstLineChars="200"/>
        <w:rPr>
          <w:rFonts w:hint="eastAsia" w:ascii="仿宋_GB2312" w:eastAsia="仿宋_GB2312"/>
          <w:b/>
          <w:color w:val="FF0000"/>
          <w:sz w:val="32"/>
          <w:szCs w:val="32"/>
        </w:rPr>
      </w:pPr>
      <w:r>
        <w:rPr>
          <w:rFonts w:hint="eastAsia" w:ascii="仿宋_GB2312" w:eastAsia="仿宋_GB2312"/>
          <w:sz w:val="32"/>
          <w:szCs w:val="32"/>
        </w:rPr>
        <w:t>2019年度</w:t>
      </w:r>
      <w:r>
        <w:rPr>
          <w:rFonts w:hint="eastAsia" w:ascii="仿宋_GB2312" w:eastAsia="仿宋_GB2312"/>
          <w:b w:val="0"/>
          <w:bCs/>
          <w:color w:val="auto"/>
          <w:sz w:val="32"/>
          <w:szCs w:val="32"/>
        </w:rPr>
        <w:t>本部门没有政府性基金财政拨款收支</w:t>
      </w:r>
      <w:r>
        <w:rPr>
          <w:rFonts w:hint="eastAsia" w:ascii="仿宋_GB2312" w:eastAsia="仿宋_GB2312"/>
          <w:b/>
          <w:color w:val="auto"/>
          <w:sz w:val="32"/>
          <w:szCs w:val="32"/>
        </w:rPr>
        <w:t>。</w:t>
      </w:r>
    </w:p>
    <w:p>
      <w:pPr>
        <w:ind w:firstLine="632" w:firstLineChars="200"/>
        <w:rPr>
          <w:rFonts w:ascii="黑体" w:hAnsi="黑体" w:eastAsia="黑体"/>
          <w:sz w:val="32"/>
          <w:szCs w:val="32"/>
        </w:rPr>
      </w:pPr>
      <w:r>
        <w:rPr>
          <w:rFonts w:hint="eastAsia" w:ascii="黑体" w:hAnsi="黑体" w:eastAsia="黑体"/>
          <w:sz w:val="32"/>
          <w:szCs w:val="32"/>
        </w:rPr>
        <w:t>九、重要事项情况说明</w:t>
      </w:r>
    </w:p>
    <w:p>
      <w:pPr>
        <w:ind w:firstLine="632" w:firstLineChars="200"/>
        <w:rPr>
          <w:rFonts w:ascii="楷体_GB2312" w:eastAsia="楷体_GB2312"/>
          <w:sz w:val="32"/>
          <w:szCs w:val="32"/>
        </w:rPr>
      </w:pPr>
      <w:r>
        <w:rPr>
          <w:rFonts w:hint="eastAsia" w:ascii="楷体_GB2312" w:eastAsia="楷体_GB2312"/>
          <w:sz w:val="32"/>
          <w:szCs w:val="32"/>
        </w:rPr>
        <w:t>（一）机关运行经费支出情况</w:t>
      </w:r>
    </w:p>
    <w:p>
      <w:pPr>
        <w:ind w:firstLine="632" w:firstLineChars="200"/>
        <w:rPr>
          <w:rFonts w:ascii="仿宋_GB2312" w:eastAsia="仿宋_GB2312"/>
          <w:b/>
          <w:sz w:val="32"/>
          <w:szCs w:val="32"/>
          <w:highlight w:val="none"/>
        </w:rPr>
      </w:pPr>
      <w:r>
        <w:rPr>
          <w:rFonts w:hint="eastAsia" w:ascii="仿宋_GB2312" w:eastAsia="仿宋_GB2312"/>
          <w:sz w:val="32"/>
          <w:szCs w:val="32"/>
        </w:rPr>
        <w:t>2019年度机关运行经费支出</w:t>
      </w:r>
      <w:r>
        <w:rPr>
          <w:rFonts w:hint="eastAsia" w:ascii="仿宋_GB2312" w:eastAsia="仿宋_GB2312"/>
          <w:sz w:val="32"/>
          <w:szCs w:val="32"/>
          <w:lang w:val="en-US" w:eastAsia="zh-CN"/>
        </w:rPr>
        <w:t>255.11</w:t>
      </w:r>
      <w:r>
        <w:rPr>
          <w:rFonts w:hint="eastAsia" w:ascii="仿宋_GB2312" w:eastAsia="仿宋_GB2312"/>
          <w:sz w:val="32"/>
          <w:szCs w:val="32"/>
        </w:rPr>
        <w:t>万元，</w:t>
      </w:r>
      <w:r>
        <w:rPr>
          <w:rFonts w:hint="eastAsia" w:ascii="仿宋_GB2312" w:eastAsia="仿宋_GB2312"/>
          <w:sz w:val="32"/>
          <w:szCs w:val="32"/>
          <w:highlight w:val="none"/>
        </w:rPr>
        <w:t>与2019年预算持平</w:t>
      </w:r>
    </w:p>
    <w:p>
      <w:pPr>
        <w:ind w:firstLine="632" w:firstLineChars="200"/>
        <w:rPr>
          <w:rFonts w:ascii="楷体_GB2312" w:eastAsia="楷体_GB2312"/>
          <w:sz w:val="32"/>
          <w:szCs w:val="32"/>
        </w:rPr>
      </w:pPr>
      <w:r>
        <w:rPr>
          <w:rFonts w:hint="eastAsia" w:ascii="楷体_GB2312" w:eastAsia="楷体_GB2312"/>
          <w:sz w:val="32"/>
          <w:szCs w:val="32"/>
        </w:rPr>
        <w:t>（二）政府采购支出情况</w:t>
      </w:r>
    </w:p>
    <w:p>
      <w:pPr>
        <w:ind w:firstLine="632" w:firstLineChars="200"/>
        <w:rPr>
          <w:rFonts w:ascii="仿宋_GB2312" w:eastAsia="仿宋_GB2312"/>
          <w:b w:val="0"/>
          <w:bCs/>
          <w:color w:val="auto"/>
          <w:sz w:val="32"/>
          <w:szCs w:val="32"/>
          <w:highlight w:val="yellow"/>
        </w:rPr>
      </w:pPr>
      <w:r>
        <w:rPr>
          <w:rFonts w:hint="eastAsia" w:ascii="仿宋_GB2312" w:eastAsia="仿宋_GB2312"/>
          <w:b w:val="0"/>
          <w:bCs/>
          <w:color w:val="auto"/>
          <w:sz w:val="32"/>
          <w:szCs w:val="32"/>
        </w:rPr>
        <w:t>本部门无政府采购支出</w:t>
      </w:r>
      <w:r>
        <w:rPr>
          <w:rFonts w:hint="eastAsia" w:ascii="仿宋_GB2312" w:eastAsia="仿宋_GB2312"/>
          <w:b w:val="0"/>
          <w:bCs/>
          <w:color w:val="auto"/>
          <w:sz w:val="32"/>
          <w:szCs w:val="32"/>
          <w:lang w:eastAsia="zh-CN"/>
        </w:rPr>
        <w:t>。</w:t>
      </w:r>
    </w:p>
    <w:p>
      <w:pPr>
        <w:ind w:firstLine="632" w:firstLineChars="200"/>
        <w:rPr>
          <w:rFonts w:ascii="楷体_GB2312" w:eastAsia="楷体_GB2312"/>
          <w:sz w:val="32"/>
          <w:szCs w:val="32"/>
          <w:highlight w:val="yellow"/>
        </w:rPr>
      </w:pPr>
      <w:r>
        <w:rPr>
          <w:rFonts w:hint="eastAsia" w:ascii="楷体_GB2312" w:eastAsia="楷体_GB2312"/>
          <w:sz w:val="32"/>
          <w:szCs w:val="32"/>
        </w:rPr>
        <w:t>（三）国有资产占用情况</w:t>
      </w:r>
    </w:p>
    <w:p>
      <w:pPr>
        <w:ind w:firstLine="632" w:firstLineChars="200"/>
        <w:rPr>
          <w:rFonts w:ascii="仿宋_GB2312" w:hAnsi="宋体" w:eastAsia="仿宋_GB2312" w:cs="Courier New"/>
          <w:sz w:val="32"/>
          <w:szCs w:val="32"/>
        </w:rPr>
      </w:pPr>
      <w:r>
        <w:rPr>
          <w:rFonts w:hint="eastAsia" w:ascii="仿宋_GB2312" w:hAnsi="宋体" w:eastAsia="仿宋_GB2312" w:cs="Courier New"/>
          <w:sz w:val="32"/>
          <w:szCs w:val="32"/>
        </w:rPr>
        <w:t>截至</w:t>
      </w:r>
      <w:r>
        <w:rPr>
          <w:rFonts w:ascii="仿宋_GB2312" w:hAnsi="宋体" w:eastAsia="仿宋_GB2312" w:cs="Courier New"/>
          <w:sz w:val="32"/>
          <w:szCs w:val="32"/>
        </w:rPr>
        <w:t>201</w:t>
      </w:r>
      <w:r>
        <w:rPr>
          <w:rFonts w:hint="eastAsia" w:ascii="仿宋_GB2312" w:hAnsi="宋体" w:eastAsia="仿宋_GB2312" w:cs="Courier New"/>
          <w:sz w:val="32"/>
          <w:szCs w:val="32"/>
        </w:rPr>
        <w:t>9年</w:t>
      </w:r>
      <w:r>
        <w:rPr>
          <w:rFonts w:ascii="仿宋_GB2312" w:hAnsi="宋体" w:eastAsia="仿宋_GB2312" w:cs="Courier New"/>
          <w:sz w:val="32"/>
          <w:szCs w:val="32"/>
        </w:rPr>
        <w:t>12</w:t>
      </w:r>
      <w:r>
        <w:rPr>
          <w:rFonts w:hint="eastAsia" w:ascii="仿宋_GB2312" w:hAnsi="宋体" w:eastAsia="仿宋_GB2312" w:cs="Courier New"/>
          <w:sz w:val="32"/>
          <w:szCs w:val="32"/>
        </w:rPr>
        <w:t>月</w:t>
      </w:r>
      <w:r>
        <w:rPr>
          <w:rFonts w:ascii="仿宋_GB2312" w:hAnsi="宋体" w:eastAsia="仿宋_GB2312" w:cs="Courier New"/>
          <w:sz w:val="32"/>
          <w:szCs w:val="32"/>
        </w:rPr>
        <w:t>31</w:t>
      </w:r>
      <w:r>
        <w:rPr>
          <w:rFonts w:hint="eastAsia" w:ascii="仿宋_GB2312" w:hAnsi="宋体" w:eastAsia="仿宋_GB2312" w:cs="Courier New"/>
          <w:sz w:val="32"/>
          <w:szCs w:val="32"/>
        </w:rPr>
        <w:t>日，部门（单位）共有车辆</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辆，其中，符合规定的领导干部用车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辆、机要通信用车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辆、应急保障用车</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辆、执法执勤用车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辆，单位价值</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ind w:firstLine="632" w:firstLineChars="200"/>
        <w:rPr>
          <w:rFonts w:ascii="楷体_GB2312" w:eastAsia="楷体_GB2312"/>
          <w:sz w:val="32"/>
          <w:szCs w:val="32"/>
        </w:rPr>
      </w:pPr>
      <w:r>
        <w:rPr>
          <w:rFonts w:hint="eastAsia" w:ascii="楷体_GB2312" w:eastAsia="楷体_GB2312"/>
          <w:sz w:val="32"/>
          <w:szCs w:val="32"/>
        </w:rPr>
        <w:t>（四）预算绩效情况</w:t>
      </w:r>
    </w:p>
    <w:p>
      <w:pPr>
        <w:spacing w:line="600" w:lineRule="exact"/>
        <w:ind w:firstLine="632" w:firstLineChars="200"/>
        <w:rPr>
          <w:rFonts w:ascii="方正小标宋简体" w:eastAsia="方正小标宋简体"/>
          <w:color w:val="auto"/>
          <w:spacing w:val="60"/>
          <w:sz w:val="42"/>
        </w:rPr>
      </w:pPr>
      <w:r>
        <w:rPr>
          <w:rFonts w:hint="eastAsia" w:ascii="仿宋_GB2312" w:eastAsia="仿宋_GB2312"/>
          <w:b w:val="0"/>
          <w:bCs/>
          <w:color w:val="auto"/>
          <w:kern w:val="0"/>
          <w:sz w:val="32"/>
          <w:szCs w:val="32"/>
          <w:u w:val="none"/>
        </w:rPr>
        <w:t>本部门无部门评价项目。</w:t>
      </w: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hint="eastAsia" w:ascii="方正小标宋简体" w:eastAsia="方正小标宋简体"/>
          <w:spacing w:val="60"/>
          <w:sz w:val="42"/>
        </w:rPr>
      </w:pPr>
    </w:p>
    <w:p>
      <w:pPr>
        <w:ind w:firstLine="536" w:firstLineChars="100"/>
        <w:rPr>
          <w:rFonts w:ascii="方正小标宋简体" w:eastAsia="方正小标宋简体"/>
          <w:spacing w:val="60"/>
          <w:sz w:val="42"/>
        </w:rPr>
      </w:pPr>
      <w:r>
        <w:rPr>
          <w:rFonts w:hint="eastAsia" w:ascii="方正小标宋简体" w:eastAsia="方正小标宋简体"/>
          <w:spacing w:val="60"/>
          <w:sz w:val="42"/>
        </w:rPr>
        <w:t>第四部分</w:t>
      </w:r>
    </w:p>
    <w:p>
      <w:pPr>
        <w:jc w:val="center"/>
        <w:rPr>
          <w:rFonts w:ascii="方正小标宋简体" w:eastAsia="方正小标宋简体"/>
          <w:spacing w:val="60"/>
          <w:sz w:val="42"/>
        </w:rPr>
      </w:pPr>
    </w:p>
    <w:p>
      <w:pPr>
        <w:jc w:val="center"/>
        <w:rPr>
          <w:rFonts w:ascii="方正小标宋简体" w:eastAsia="方正小标宋简体"/>
          <w:spacing w:val="60"/>
          <w:sz w:val="42"/>
        </w:rPr>
      </w:pPr>
    </w:p>
    <w:p>
      <w:pPr>
        <w:jc w:val="center"/>
        <w:rPr>
          <w:rFonts w:ascii="方正小标宋简体" w:eastAsia="方正小标宋简体"/>
          <w:spacing w:val="60"/>
          <w:sz w:val="48"/>
        </w:rPr>
        <w:sectPr>
          <w:pgSz w:w="11906" w:h="16838"/>
          <w:pgMar w:top="1701" w:right="1531" w:bottom="1701" w:left="1531" w:header="0" w:footer="1418" w:gutter="0"/>
          <w:cols w:space="720" w:num="1"/>
          <w:docGrid w:type="linesAndChars" w:linePitch="610" w:charSpace="-849"/>
        </w:sectPr>
      </w:pPr>
      <w:r>
        <w:rPr>
          <w:rFonts w:hint="eastAsia" w:ascii="方正小标宋简体" w:eastAsia="方正小标宋简体"/>
          <w:spacing w:val="60"/>
          <w:sz w:val="48"/>
        </w:rPr>
        <w:t>名词解释</w:t>
      </w:r>
    </w:p>
    <w:p>
      <w:pPr>
        <w:ind w:firstLine="640" w:firstLineChars="200"/>
        <w:rPr>
          <w:rFonts w:ascii="仿宋_GB2312"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指单位从同级财政部门取得的财政预算资金。按现行管理制度，市级部门决算中反映的财政拨款包括一般公共预算财政拨款和政府性基金财政拨款。</w:t>
      </w:r>
    </w:p>
    <w:p>
      <w:pPr>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ind w:firstLine="640" w:firstLineChars="200"/>
        <w:rPr>
          <w:rFonts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w:t>
      </w:r>
    </w:p>
    <w:p>
      <w:pPr>
        <w:ind w:firstLine="640" w:firstLineChars="200"/>
        <w:rPr>
          <w:rFonts w:ascii="仿宋_GB2312" w:hAnsi="仿宋"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ascii="仿宋_GB2312"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ind w:firstLine="640" w:firstLineChars="2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财政拨款结转和结余资金”“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指单位以前年度尚未完成、结转到本年仍按原规定用途继续使用的资金，或项目已完成等产生的结余资金。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九、结余分配：</w:t>
      </w:r>
      <w:r>
        <w:rPr>
          <w:rFonts w:hint="eastAsia" w:ascii="仿宋_GB2312" w:eastAsia="仿宋_GB2312"/>
          <w:sz w:val="32"/>
          <w:szCs w:val="32"/>
        </w:rPr>
        <w:t>指事业单位按照会计制度规定缴纳的所得税以及从非财政拨款结余或经营结余中提取的各类基金。</w:t>
      </w:r>
    </w:p>
    <w:p>
      <w:pPr>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指单位本年度或以前年度预算安排、因客观条件发生变化未全部执行或未执行，结转到以后年度继续使用的资金，或项目已完成等产生的结余资金。</w:t>
      </w:r>
    </w:p>
    <w:p>
      <w:pPr>
        <w:ind w:firstLine="640" w:firstLineChars="2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指单位为保障其机构正常运转、完成日常工作任务而发生的人员支出和日常公用支出。</w:t>
      </w:r>
    </w:p>
    <w:p>
      <w:pPr>
        <w:ind w:firstLine="640" w:firstLineChars="2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ind w:firstLine="640" w:firstLineChars="200"/>
        <w:rPr>
          <w:rFonts w:ascii="仿宋_GB2312" w:eastAsia="仿宋_GB2312"/>
          <w:sz w:val="32"/>
          <w:szCs w:val="32"/>
        </w:rPr>
      </w:pP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ind w:firstLine="640" w:firstLineChars="2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指市级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按规定保留的公务用车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b/>
          <w:bCs/>
          <w:sz w:val="32"/>
          <w:szCs w:val="32"/>
          <w:highlight w:val="none"/>
        </w:rPr>
      </w:pPr>
      <w:r>
        <w:rPr>
          <w:rFonts w:hint="eastAsia" w:ascii="黑体" w:hAnsi="黑体" w:eastAsia="黑体"/>
          <w:sz w:val="32"/>
          <w:szCs w:val="32"/>
          <w:highlight w:val="none"/>
        </w:rPr>
        <w:t>十</w:t>
      </w:r>
      <w:r>
        <w:rPr>
          <w:rFonts w:hint="eastAsia" w:ascii="黑体" w:hAnsi="黑体" w:eastAsia="黑体"/>
          <w:b/>
          <w:bCs/>
          <w:sz w:val="32"/>
          <w:szCs w:val="32"/>
          <w:highlight w:val="none"/>
        </w:rPr>
        <w:t>六、</w:t>
      </w:r>
      <w:r>
        <w:rPr>
          <w:rFonts w:hint="eastAsia" w:ascii="黑体" w:hAnsi="黑体" w:eastAsia="黑体"/>
          <w:b/>
          <w:bCs/>
          <w:sz w:val="32"/>
          <w:szCs w:val="32"/>
          <w:highlight w:val="none"/>
          <w:lang w:eastAsia="zh-CN"/>
        </w:rPr>
        <w:t>商业服务业</w:t>
      </w:r>
      <w:r>
        <w:rPr>
          <w:rFonts w:hint="eastAsia" w:ascii="黑体" w:hAnsi="黑体" w:eastAsia="黑体"/>
          <w:b/>
          <w:bCs/>
          <w:sz w:val="32"/>
          <w:szCs w:val="32"/>
          <w:highlight w:val="none"/>
        </w:rPr>
        <w:t>（类）</w:t>
      </w:r>
      <w:r>
        <w:rPr>
          <w:rFonts w:hint="eastAsia" w:ascii="黑体" w:hAnsi="黑体" w:eastAsia="黑体"/>
          <w:b/>
          <w:bCs/>
          <w:sz w:val="32"/>
          <w:szCs w:val="32"/>
          <w:highlight w:val="none"/>
          <w:lang w:eastAsia="zh-CN"/>
        </w:rPr>
        <w:t>其他商业服务业</w:t>
      </w:r>
      <w:r>
        <w:rPr>
          <w:rFonts w:hint="eastAsia" w:ascii="黑体" w:hAnsi="黑体" w:eastAsia="黑体"/>
          <w:b/>
          <w:bCs/>
          <w:sz w:val="32"/>
          <w:szCs w:val="32"/>
          <w:highlight w:val="none"/>
        </w:rPr>
        <w:t>（款）行政运</w:t>
      </w:r>
      <w:r>
        <w:rPr>
          <w:rFonts w:hint="eastAsia" w:ascii="黑体" w:hAnsi="黑体" w:eastAsia="黑体"/>
          <w:b/>
          <w:bCs/>
          <w:sz w:val="32"/>
          <w:szCs w:val="32"/>
          <w:highlight w:val="none"/>
          <w:lang w:eastAsia="zh-CN"/>
        </w:rPr>
        <w:t>其他商业服务业</w:t>
      </w:r>
      <w:r>
        <w:rPr>
          <w:rFonts w:hint="eastAsia" w:ascii="黑体" w:hAnsi="黑体" w:eastAsia="黑体"/>
          <w:b/>
          <w:bCs/>
          <w:sz w:val="32"/>
          <w:szCs w:val="32"/>
          <w:highlight w:val="none"/>
        </w:rPr>
        <w:t>（项）：</w:t>
      </w:r>
      <w:r>
        <w:rPr>
          <w:rFonts w:hint="eastAsia" w:ascii="仿宋_GB2312" w:eastAsia="仿宋_GB2312"/>
          <w:b/>
          <w:bCs/>
          <w:sz w:val="32"/>
          <w:szCs w:val="32"/>
          <w:highlight w:val="none"/>
        </w:rPr>
        <w:t>反映</w:t>
      </w:r>
      <w:r>
        <w:rPr>
          <w:rFonts w:hint="eastAsia" w:ascii="仿宋_GB2312" w:eastAsia="仿宋_GB2312"/>
          <w:b/>
          <w:bCs/>
          <w:sz w:val="32"/>
          <w:szCs w:val="32"/>
          <w:highlight w:val="none"/>
          <w:lang w:eastAsia="zh-CN"/>
        </w:rPr>
        <w:t>其他商业服务</w:t>
      </w:r>
      <w:r>
        <w:rPr>
          <w:rFonts w:hint="eastAsia" w:ascii="仿宋_GB2312" w:eastAsia="仿宋_GB2312"/>
          <w:b/>
          <w:bCs/>
          <w:sz w:val="32"/>
          <w:szCs w:val="32"/>
          <w:highlight w:val="none"/>
        </w:rPr>
        <w:t>行政单位（包括实行公务员管理的事业单位）的基本支出。</w:t>
      </w: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hint="eastAsia" w:ascii="方正小标宋简体" w:eastAsia="方正小标宋简体"/>
          <w:spacing w:val="60"/>
          <w:sz w:val="42"/>
        </w:rPr>
      </w:pPr>
    </w:p>
    <w:p>
      <w:pPr>
        <w:ind w:firstLine="540" w:firstLineChars="100"/>
        <w:rPr>
          <w:rFonts w:ascii="方正小标宋简体" w:eastAsia="方正小标宋简体"/>
          <w:spacing w:val="60"/>
          <w:sz w:val="42"/>
        </w:rPr>
      </w:pPr>
      <w:r>
        <w:rPr>
          <w:rFonts w:hint="eastAsia" w:ascii="方正小标宋简体" w:eastAsia="方正小标宋简体"/>
          <w:spacing w:val="60"/>
          <w:sz w:val="42"/>
        </w:rPr>
        <w:t>第五部分</w:t>
      </w:r>
    </w:p>
    <w:p>
      <w:pPr>
        <w:tabs>
          <w:tab w:val="left" w:pos="5891"/>
        </w:tabs>
        <w:spacing w:line="580" w:lineRule="exact"/>
        <w:rPr>
          <w:rFonts w:hint="eastAsia" w:ascii="黑体" w:hAnsi="黑体" w:eastAsia="黑体" w:cs="黑体"/>
          <w:sz w:val="32"/>
          <w:szCs w:val="32"/>
          <w:lang w:eastAsia="zh-CN"/>
        </w:rPr>
      </w:pPr>
    </w:p>
    <w:p>
      <w:pPr>
        <w:tabs>
          <w:tab w:val="left" w:pos="5891"/>
        </w:tabs>
        <w:spacing w:line="580" w:lineRule="exact"/>
        <w:ind w:firstLine="88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eastAsia="zh-CN"/>
        </w:rPr>
        <w:t>附件无</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18</w:t>
    </w:r>
    <w:r>
      <w:rPr>
        <w:rFonts w:ascii="宋体" w:hAnsi="宋体"/>
        <w:sz w:val="28"/>
        <w:szCs w:val="28"/>
      </w:rPr>
      <w:fldChar w:fldCharType="end"/>
    </w:r>
    <w:r>
      <w:rPr>
        <w:rFonts w:hint="eastAsia" w:ascii="宋体" w:hAnsi="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18</w:t>
    </w:r>
    <w:r>
      <w:rPr>
        <w:rFonts w:ascii="宋体" w:hAnsi="宋体"/>
        <w:sz w:val="28"/>
        <w:szCs w:val="28"/>
      </w:rPr>
      <w:fldChar w:fldCharType="end"/>
    </w:r>
    <w:r>
      <w:rPr>
        <w:rFonts w:hint="eastAsia" w:ascii="宋体" w:hAnsi="宋体"/>
        <w:sz w:val="28"/>
        <w:szCs w:val="28"/>
      </w:rPr>
      <w:t xml:space="preserve"> —</w:t>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DF"/>
    <w:rsid w:val="000664A0"/>
    <w:rsid w:val="000E51B6"/>
    <w:rsid w:val="001D0A82"/>
    <w:rsid w:val="001E138B"/>
    <w:rsid w:val="00204733"/>
    <w:rsid w:val="002077B3"/>
    <w:rsid w:val="00222B81"/>
    <w:rsid w:val="002263AC"/>
    <w:rsid w:val="00263A54"/>
    <w:rsid w:val="00271041"/>
    <w:rsid w:val="002C5976"/>
    <w:rsid w:val="00344F95"/>
    <w:rsid w:val="004162DE"/>
    <w:rsid w:val="00461995"/>
    <w:rsid w:val="004B49A5"/>
    <w:rsid w:val="004E0697"/>
    <w:rsid w:val="00543893"/>
    <w:rsid w:val="00566FAE"/>
    <w:rsid w:val="005975ED"/>
    <w:rsid w:val="005E0E71"/>
    <w:rsid w:val="006C32DF"/>
    <w:rsid w:val="00730BD3"/>
    <w:rsid w:val="007372D7"/>
    <w:rsid w:val="007D254B"/>
    <w:rsid w:val="00857209"/>
    <w:rsid w:val="008736D7"/>
    <w:rsid w:val="008A55C0"/>
    <w:rsid w:val="008C43B4"/>
    <w:rsid w:val="0092690F"/>
    <w:rsid w:val="00943850"/>
    <w:rsid w:val="009D589D"/>
    <w:rsid w:val="00A22303"/>
    <w:rsid w:val="00A95784"/>
    <w:rsid w:val="00AE283B"/>
    <w:rsid w:val="00D27AE6"/>
    <w:rsid w:val="00D63AD9"/>
    <w:rsid w:val="00E20683"/>
    <w:rsid w:val="00E52047"/>
    <w:rsid w:val="00E76600"/>
    <w:rsid w:val="00E91081"/>
    <w:rsid w:val="00EF0645"/>
    <w:rsid w:val="00EF534F"/>
    <w:rsid w:val="00F9301D"/>
    <w:rsid w:val="00FD3153"/>
    <w:rsid w:val="00FD77E0"/>
    <w:rsid w:val="0B7E0C32"/>
    <w:rsid w:val="10E730BE"/>
    <w:rsid w:val="11F128A0"/>
    <w:rsid w:val="45E13023"/>
    <w:rsid w:val="555D5C5E"/>
    <w:rsid w:val="55A63667"/>
    <w:rsid w:val="60A9320A"/>
    <w:rsid w:val="67E70EF7"/>
    <w:rsid w:val="68564607"/>
    <w:rsid w:val="711C3347"/>
    <w:rsid w:val="71912B21"/>
    <w:rsid w:val="75CC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5"/>
    <w:qFormat/>
    <w:uiPriority w:val="0"/>
    <w:rPr>
      <w:rFonts w:ascii="宋体"/>
      <w:sz w:val="18"/>
      <w:szCs w:val="18"/>
    </w:rPr>
  </w:style>
  <w:style w:type="paragraph" w:styleId="3">
    <w:name w:val="Date"/>
    <w:basedOn w:val="1"/>
    <w:next w:val="1"/>
    <w:link w:val="16"/>
    <w:semiHidden/>
    <w:unhideWhenUsed/>
    <w:qFormat/>
    <w:uiPriority w:val="99"/>
    <w:pPr>
      <w:ind w:left="100" w:leftChars="2500"/>
    </w:pPr>
  </w:style>
  <w:style w:type="paragraph" w:styleId="4">
    <w:name w:val="Body Text Indent 2"/>
    <w:basedOn w:val="1"/>
    <w:link w:val="26"/>
    <w:qFormat/>
    <w:uiPriority w:val="0"/>
    <w:pPr>
      <w:ind w:firstLine="640" w:firstLineChars="200"/>
    </w:pPr>
    <w:rPr>
      <w:rFonts w:ascii="楷体_GB2312" w:hAnsi="Courier New" w:eastAsia="楷体_GB2312"/>
      <w:sz w:val="32"/>
    </w:rPr>
  </w:style>
  <w:style w:type="paragraph" w:styleId="5">
    <w:name w:val="Balloon Text"/>
    <w:basedOn w:val="1"/>
    <w:link w:val="29"/>
    <w:semiHidden/>
    <w:qFormat/>
    <w:uiPriority w:val="0"/>
    <w:rPr>
      <w:rFonts w:ascii="Times New Roman" w:hAnsi="Times New Roman" w:eastAsia="宋体" w:cs="Times New Roman"/>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8"/>
    <w:qFormat/>
    <w:uiPriority w:val="11"/>
    <w:pPr>
      <w:spacing w:before="240" w:after="60" w:line="312" w:lineRule="auto"/>
      <w:jc w:val="center"/>
      <w:outlineLvl w:val="1"/>
    </w:pPr>
    <w:rPr>
      <w:rFonts w:ascii="Cambria" w:hAnsi="Cambria"/>
      <w:b/>
      <w:bCs/>
      <w:kern w:val="28"/>
      <w:sz w:val="32"/>
      <w:szCs w:val="32"/>
    </w:rPr>
  </w:style>
  <w:style w:type="paragraph" w:styleId="9">
    <w:name w:val="Title"/>
    <w:basedOn w:val="1"/>
    <w:next w:val="1"/>
    <w:link w:val="27"/>
    <w:qFormat/>
    <w:uiPriority w:val="0"/>
    <w:pPr>
      <w:spacing w:before="240" w:after="60"/>
      <w:jc w:val="center"/>
      <w:outlineLvl w:val="0"/>
    </w:pPr>
    <w:rPr>
      <w:rFonts w:ascii="Cambria" w:hAnsi="Cambria"/>
      <w:b/>
      <w:bCs/>
      <w:sz w:val="32"/>
      <w:szCs w:val="32"/>
    </w:r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7"/>
    <w:qFormat/>
    <w:uiPriority w:val="0"/>
    <w:rPr>
      <w:sz w:val="18"/>
      <w:szCs w:val="18"/>
    </w:rPr>
  </w:style>
  <w:style w:type="character" w:customStyle="1" w:styleId="15">
    <w:name w:val="页脚 Char"/>
    <w:basedOn w:val="11"/>
    <w:link w:val="6"/>
    <w:qFormat/>
    <w:uiPriority w:val="0"/>
    <w:rPr>
      <w:sz w:val="18"/>
      <w:szCs w:val="18"/>
    </w:rPr>
  </w:style>
  <w:style w:type="character" w:customStyle="1" w:styleId="16">
    <w:name w:val="日期 Char"/>
    <w:basedOn w:val="11"/>
    <w:link w:val="3"/>
    <w:semiHidden/>
    <w:qFormat/>
    <w:uiPriority w:val="99"/>
  </w:style>
  <w:style w:type="character" w:customStyle="1" w:styleId="17">
    <w:name w:val="样式 仿宋 三号 Char"/>
    <w:qFormat/>
    <w:uiPriority w:val="0"/>
    <w:rPr>
      <w:rFonts w:ascii="仿宋" w:hAnsi="仿宋" w:eastAsia="仿宋" w:cs="宋体"/>
      <w:kern w:val="2"/>
      <w:sz w:val="32"/>
      <w:lang w:val="en-US" w:eastAsia="zh-CN" w:bidi="ar-SA"/>
    </w:rPr>
  </w:style>
  <w:style w:type="character" w:customStyle="1" w:styleId="18">
    <w:name w:val="p0[858D7CFB-ED40-4347-BF05-701D383B685F]"/>
    <w:link w:val="19"/>
    <w:qFormat/>
    <w:uiPriority w:val="0"/>
    <w:rPr>
      <w:szCs w:val="21"/>
    </w:rPr>
  </w:style>
  <w:style w:type="paragraph" w:customStyle="1" w:styleId="19">
    <w:name w:val="p0"/>
    <w:basedOn w:val="1"/>
    <w:link w:val="18"/>
    <w:qFormat/>
    <w:uiPriority w:val="0"/>
    <w:pPr>
      <w:widowControl/>
    </w:pPr>
    <w:rPr>
      <w:szCs w:val="21"/>
    </w:rPr>
  </w:style>
  <w:style w:type="character" w:customStyle="1" w:styleId="20">
    <w:name w:val="页码1"/>
    <w:basedOn w:val="11"/>
    <w:qFormat/>
    <w:uiPriority w:val="0"/>
  </w:style>
  <w:style w:type="character" w:customStyle="1" w:styleId="21">
    <w:name w:val="标题 Char"/>
    <w:link w:val="9"/>
    <w:qFormat/>
    <w:uiPriority w:val="0"/>
    <w:rPr>
      <w:rFonts w:ascii="Cambria" w:hAnsi="Cambria"/>
      <w:b/>
      <w:bCs/>
      <w:sz w:val="32"/>
      <w:szCs w:val="32"/>
    </w:rPr>
  </w:style>
  <w:style w:type="character" w:customStyle="1" w:styleId="22">
    <w:name w:val="文档结构图 Char"/>
    <w:link w:val="2"/>
    <w:qFormat/>
    <w:uiPriority w:val="0"/>
    <w:rPr>
      <w:rFonts w:ascii="宋体"/>
      <w:sz w:val="18"/>
      <w:szCs w:val="18"/>
    </w:rPr>
  </w:style>
  <w:style w:type="character" w:customStyle="1" w:styleId="23">
    <w:name w:val="副标题 Char"/>
    <w:link w:val="8"/>
    <w:qFormat/>
    <w:uiPriority w:val="11"/>
    <w:rPr>
      <w:rFonts w:ascii="Cambria" w:hAnsi="Cambria"/>
      <w:b/>
      <w:bCs/>
      <w:kern w:val="28"/>
      <w:sz w:val="32"/>
      <w:szCs w:val="32"/>
    </w:rPr>
  </w:style>
  <w:style w:type="character" w:customStyle="1" w:styleId="24">
    <w:name w:val="正文文本缩进 2 Char"/>
    <w:link w:val="4"/>
    <w:qFormat/>
    <w:uiPriority w:val="0"/>
    <w:rPr>
      <w:rFonts w:ascii="楷体_GB2312" w:hAnsi="Courier New" w:eastAsia="楷体_GB2312"/>
      <w:sz w:val="32"/>
    </w:rPr>
  </w:style>
  <w:style w:type="character" w:customStyle="1" w:styleId="25">
    <w:name w:val="文档结构图 Char1"/>
    <w:basedOn w:val="11"/>
    <w:link w:val="2"/>
    <w:semiHidden/>
    <w:qFormat/>
    <w:uiPriority w:val="99"/>
    <w:rPr>
      <w:rFonts w:ascii="宋体" w:eastAsia="宋体"/>
      <w:sz w:val="18"/>
      <w:szCs w:val="18"/>
    </w:rPr>
  </w:style>
  <w:style w:type="character" w:customStyle="1" w:styleId="26">
    <w:name w:val="正文文本缩进 2 Char1"/>
    <w:basedOn w:val="11"/>
    <w:link w:val="4"/>
    <w:semiHidden/>
    <w:qFormat/>
    <w:uiPriority w:val="99"/>
  </w:style>
  <w:style w:type="character" w:customStyle="1" w:styleId="27">
    <w:name w:val="标题 Char1"/>
    <w:basedOn w:val="11"/>
    <w:link w:val="9"/>
    <w:qFormat/>
    <w:uiPriority w:val="10"/>
    <w:rPr>
      <w:rFonts w:eastAsia="宋体" w:asciiTheme="majorHAnsi" w:hAnsiTheme="majorHAnsi" w:cstheme="majorBidi"/>
      <w:b/>
      <w:bCs/>
      <w:sz w:val="32"/>
      <w:szCs w:val="32"/>
    </w:rPr>
  </w:style>
  <w:style w:type="character" w:customStyle="1" w:styleId="28">
    <w:name w:val="副标题 Char1"/>
    <w:basedOn w:val="11"/>
    <w:link w:val="8"/>
    <w:qFormat/>
    <w:uiPriority w:val="11"/>
    <w:rPr>
      <w:rFonts w:eastAsia="宋体" w:asciiTheme="majorHAnsi" w:hAnsiTheme="majorHAnsi" w:cstheme="majorBidi"/>
      <w:b/>
      <w:bCs/>
      <w:kern w:val="28"/>
      <w:sz w:val="32"/>
      <w:szCs w:val="32"/>
    </w:rPr>
  </w:style>
  <w:style w:type="character" w:customStyle="1" w:styleId="29">
    <w:name w:val="批注框文本 Char"/>
    <w:basedOn w:val="11"/>
    <w:link w:val="5"/>
    <w:semiHidden/>
    <w:qFormat/>
    <w:uiPriority w:val="0"/>
    <w:rPr>
      <w:rFonts w:ascii="Times New Roman" w:hAnsi="Times New Roman" w:eastAsia="宋体" w:cs="Times New Roman"/>
      <w:sz w:val="18"/>
      <w:szCs w:val="18"/>
    </w:rPr>
  </w:style>
  <w:style w:type="paragraph" w:customStyle="1" w:styleId="30">
    <w:name w:val="Char Char Char Char"/>
    <w:basedOn w:val="1"/>
    <w:qFormat/>
    <w:uiPriority w:val="0"/>
    <w:rPr>
      <w:rFonts w:ascii="Times New Roman" w:hAnsi="Times New Roman" w:eastAsia="宋体" w:cs="Times New Roman"/>
      <w:sz w:val="32"/>
      <w:szCs w:val="24"/>
    </w:rPr>
  </w:style>
  <w:style w:type="paragraph" w:customStyle="1" w:styleId="31">
    <w:name w:val="Char"/>
    <w:basedOn w:val="1"/>
    <w:qFormat/>
    <w:uiPriority w:val="0"/>
    <w:pPr>
      <w:widowControl/>
      <w:jc w:val="left"/>
    </w:pPr>
    <w:rPr>
      <w:rFonts w:ascii="Times New Roman" w:hAnsi="Times New Roman" w:eastAsia="宋体" w:cs="Times New Roman"/>
      <w:sz w:val="32"/>
      <w:szCs w:val="24"/>
    </w:rPr>
  </w:style>
  <w:style w:type="paragraph" w:customStyle="1" w:styleId="32">
    <w:name w:val="p17"/>
    <w:basedOn w:val="1"/>
    <w:qFormat/>
    <w:uiPriority w:val="0"/>
    <w:pPr>
      <w:widowControl/>
    </w:pPr>
    <w:rPr>
      <w:rFonts w:ascii="宋体" w:hAnsi="宋体" w:eastAsia="宋体" w:cs="宋体"/>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2144</Words>
  <Characters>12222</Characters>
  <Lines>101</Lines>
  <Paragraphs>28</Paragraphs>
  <TotalTime>2</TotalTime>
  <ScaleCrop>false</ScaleCrop>
  <LinksUpToDate>false</LinksUpToDate>
  <CharactersWithSpaces>14338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2020-09-22T08:20:00Z</dcterms:created>
  <dc:creator>Administrator</dc:creator>
  <cp:lastModifiedBy>张继涛</cp:lastModifiedBy>
  <cp:lastPrinted>2020-09-23T07:48:00Z</cp:lastPrinted>
  <dcterms:modified xsi:type="dcterms:W3CDTF">2021-04-25T08:42:51Z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C96A84CCF324428A924C04F9B26D2518</vt:lpwstr>
  </property>
</Properties>
</file>