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72"/>
          <w:szCs w:val="72"/>
          <w:u w:val="none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72"/>
          <w:szCs w:val="72"/>
          <w:u w:val="none"/>
        </w:rPr>
        <w:t>政 府 工 作 报 告</w:t>
      </w:r>
    </w:p>
    <w:p>
      <w:pPr>
        <w:spacing w:before="240" w:beforeLines="100" w:line="560" w:lineRule="exact"/>
        <w:jc w:val="center"/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  <w:t>——20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  <w:t>年1月</w:t>
      </w:r>
      <w:r>
        <w:rPr>
          <w:rFonts w:hint="eastAsia" w:eastAsia="方正楷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  <w:t>日在梁山县第十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  <w:lang w:eastAsia="zh-CN"/>
        </w:rPr>
        <w:t>九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  <w:t>届</w:t>
      </w:r>
    </w:p>
    <w:p>
      <w:pPr>
        <w:spacing w:line="560" w:lineRule="exact"/>
        <w:jc w:val="center"/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u w:val="none"/>
        </w:rPr>
        <w:t>人民代表大会第二次会议上</w:t>
      </w:r>
    </w:p>
    <w:p>
      <w:pPr>
        <w:spacing w:line="800" w:lineRule="exact"/>
        <w:jc w:val="center"/>
        <w:rPr>
          <w:rFonts w:hint="eastAsia" w:ascii="方正楷体简体" w:hAnsi="方正楷体简体" w:eastAsia="方正楷体简体" w:cs="方正楷体简体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宋体" w:eastAsia="方正楷体简体" w:cs="宋体"/>
          <w:b/>
          <w:bCs/>
          <w:kern w:val="0"/>
          <w:sz w:val="32"/>
          <w:szCs w:val="32"/>
        </w:rPr>
        <w:t>县长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楷体简体" w:hAnsi="宋体" w:eastAsia="方正楷体简体" w:cs="宋体"/>
          <w:b/>
          <w:bCs/>
          <w:kern w:val="0"/>
          <w:sz w:val="32"/>
          <w:szCs w:val="32"/>
          <w:lang w:eastAsia="zh-CN"/>
        </w:rPr>
        <w:t>刘刚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现在，我代表梁山县人民政府向大会报告工作，请予审议，并请县政协委员和其他列席会议的同志提出意见。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6" w:beforeLines="100" w:after="286" w:afterLines="100" w:line="560" w:lineRule="exact"/>
        <w:ind w:leftChars="0"/>
        <w:jc w:val="center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</w:rPr>
        <w:t>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年是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梁山发展进程中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应对风险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挑战，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历经多重困难，艰辛而不平凡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的一年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一年来，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我们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始终坚持以习近平新时代中国特色社会主义思想为指导，紧紧围绕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讲政治、谋发展、惠民生、守底线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四个工作重心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”，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聚焦“七个梁山”建设，统筹疫情防控和经济社会发展，团结奋斗、共克时艰，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较好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完成县十九届人大一次会议确定的各项任务，经济社会发展取得丰硕成果。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现代产业体系加快构筑，县域综合实力不断增强。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预计完成地区生产总值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281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亿元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，同比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增长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%；城乡居民人均可支配收入分别达到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37254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元、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20819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元，分别增长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5.5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%、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6.3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%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；三次产业比例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优化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23.7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40.3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制造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业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强县纵深推进。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全县新增规模以上工业企业</w:t>
      </w: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，达到278家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居全市第1位。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专用汽车产业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调整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转型，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积极应对行业周期性下行，加快开放、创新转型升级，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获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国家级专用车及零部件技术性贸易措施研究评议基地、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省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协同创新基地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和军民融合特色基地。教育服务产业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上扬，预计实现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2"/>
          <w:sz w:val="32"/>
          <w:szCs w:val="32"/>
          <w:highlight w:val="none"/>
          <w:u w:val="none"/>
        </w:rPr>
        <w:t>纸媒图书销售码洋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220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2"/>
          <w:sz w:val="32"/>
          <w:szCs w:val="32"/>
          <w:highlight w:val="none"/>
          <w:u w:val="none"/>
        </w:rPr>
        <w:t>亿元、数字出版销售额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2"/>
          <w:sz w:val="32"/>
          <w:szCs w:val="32"/>
          <w:highlight w:val="none"/>
          <w:u w:val="none"/>
        </w:rPr>
        <w:t>亿元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2"/>
          <w:sz w:val="32"/>
          <w:szCs w:val="32"/>
          <w:highlight w:val="none"/>
          <w:u w:val="none"/>
          <w:lang w:eastAsia="zh-CN"/>
        </w:rPr>
        <w:t>，分别增长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15.7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</w:rPr>
        <w:t>%、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</w:rPr>
        <w:t>%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全媒体教育服务产业集群进入省“十强”产业“雁阵形”集群专项激励名单。稀土新材料产业增势迅猛，预计实现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营收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亿元、同比增长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%。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现代服务业量质齐升。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港航物流产业加速成长，梁山港集疏港货物量达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万吨，营业收入达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78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亿元。全面启动水泊梁山景区创5A工作，预计旅游总收入达6.6亿元。全县金融机构存贷款余额分别为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592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亿元、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288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亿元，分别较年初增长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14.4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%、10.51%，日照银行、齐商银行落户梁山。商贸流通体系逐步完善，各类促消费活动成效明显，预计限额以上社会消费品零售额增长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现代农业稳中增强。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新创建2个省级农业产业强镇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、2个省级特色优势食品产业强镇，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大路口乡被认定为省级乡村振兴示范乡，8个村庄被认定为省级乡村振兴示范村。注册“黄河农耕·梁山良品”区域公用品牌商标，梁山黑猪被认定为第七批省知名农产品区域公用品牌。新建高标准农田3.5万亩，粮食总产达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万吨，入选2022年度粮油绿色高质高效行动示范县。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创新活力不断激发。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</w:rPr>
        <w:t>新增国家高新技术企业40家，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国家专精特新“小巨人”企业2家，省级“专精特新”中小企业、瞪羚企业、制造业单项冠军17家。6家企业在齐鲁股权交易中心挂牌，中稀天马向省证监局提交辅导备案申请。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争项目争资金取得突破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入选省市重点项目26个，通泰高端智能装备制造等9个项目建成投产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发行政府专项债资金17.41亿元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、全市第一，发行企业债10亿元、列全省县级第一。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签约投资过亿元项目45个、到位内资70亿元，实际利用外资5000万美元、同比增长59.03%。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城乡面貌绽放新姿，功能品质大幅提升。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城市建管更加精致。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成“三区三线”划定工作，划定城镇开发边界11.4万亩。开展城市更新行动，4.83公里市政道路和121.25公里老旧小区雨污分流改造工程全面完工，14个老旧小区改造任务提前完成。2687套、36.27万平方米棚改安置房基本建成。济梁路、金线岭路、天魁路、麒麟路及龟山桥、凤山桥、永乐桥开放通行。翠屏家园、运河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花园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、梁山一中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新校区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3个工程荣获省泰山杯，在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市各县市区中数量最多，也是我县历史上第一次荣获泰山杯奖项。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镇村环境不断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改善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小安山镇运河新村社区、新合社区完成建设，1079户群众喜迁新居。深入实施农村人居环境整治提升五年行动，创成2个省级、12个市级美丽乡村示范村，创建“美丽庭院”2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38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户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完成农村公路新改建工程57.87公里。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交通基础设施建设有序推进。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京雄商高铁梁山段黄河特大桥开工建设。鄄郓高速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济广高速改扩建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工程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全线开工，德单高速、济梁高速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加快推进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。梁济运河“三改二”航道养护疏浚工程全面完成，梁山港入选国家多式联运示范工程，是全省唯一上榜的内河港口项目。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污染防治扎实有力，生态底色更加鲜明。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推进工业污染源提标改造、挥发性有机物重点行业深度治理和工地、道路扬尘整治，完成农村清洁取暖改造8000户，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空气质量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综合指数、</w:t>
      </w:r>
      <w:r>
        <w:rPr>
          <w:rStyle w:val="14"/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  <w:t>PM</w:t>
      </w:r>
      <w:r>
        <w:rPr>
          <w:rStyle w:val="14"/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vertAlign w:val="subscript"/>
        </w:rPr>
        <w:t>2.5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浓度分别改善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9.5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%、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14.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%，改善率均居全市第1位。开展全域水环境综合治理，严格落实黄河流域横向生态补偿机制，积极推进南四湖-东平湖流域联防联控，完成97处农村生活污水、63条黑臭水体治理任务，水污染防治考核居全市第1位。严厉打击黄河流域固体废物非法转移、倾倒等违法犯罪行为，土壤生态环境得到有力保障。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继续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实施“绿满梁山”工程，完成造林700亩、廊道绿化100.5公里，栽植各类树木3.6万余棵，打造森林乡村示范村52个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圆满完成节能减排目标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，成功创建2022年度全省县域节水型社会。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社会事业协同共进，民生福祉持续增进。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社会保障不断健全。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新增城镇就业2722人，安置城乡公益性岗位5081人，为744人发放创业担保贷款1.31亿元。城乡低保人员、特困人员等9类困难群众救助保障标准实现提标，发放各类救助保障资金1.71亿元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新建11处乡镇“如康家园”残疾人之家。医保待遇持续提高，药品和高值医用耗材平均降价50%以上。新增护理型养老床位361张、婴幼儿托位955个，“一老一小”得到更好关爱。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公共服务优质均衡。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教育资源扩容提质，京师华宇高级中学、县实验高级中学投入使用，17处乡镇小学教育资源完成整合，夏季高考本科上线突破2500人大关，再创历史新高。医疗卫生服务能力不断增强，县人民医院新院区医养健康项目加快建设，梁山街道社区卫生服务中心新院区、县人民医院妇产儿科大楼投入使用，8家基层医疗卫生机构完成升级改造。文化惠民工程深入实施，开展送戏下乡626场、送电影下乡7123场，水泊街道、贾堌堆村被评为市乡村文化建设样板镇和样板村。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社会治理精准高效。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认真贯彻落实安全生产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15条硬措施和“八抓20条”创新举措，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深入推进安全生产三年专项整治，安全生产形势稳定向好。开展“严打击·保安全”百日攻坚行动，实施非法集资、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电信诈骗、涉老诈骗等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专项整治，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社会治安形势平稳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。创新群众诉求督办机制，群众诉求回访满意率达98.79%。面对新冠肺炎疫情的严峻考验，我们坚持人民至上、生命至上，慎终如始抓好“外防输入、内防反弹”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，面对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2022年9月5日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首例输入型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疫情，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全县上下众志成城、团结一心，广大基层干部忘我奉献，党员干部冲锋在前，特别是英雄的梁山人民给予了我们充分的信任、全力的配合，坚决高效、干净彻底打赢了这场疫情防控歼灭战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过去一年，我们全面落实新时代党的建设总要求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高度重视政府自身建设，自觉接受省委黄河流域生态保护和高质量发展专项巡视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，深入推进中央、省生态环保督察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反馈问题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整改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。坚决贯彻落实县委决策部署，自觉接受县人大及其常委会的法律监督、县政协的民主监督，15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件人大代表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议案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建议、20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件政协委员提案全部高质量办结。充分发挥审计监督作用，研究制定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16项政府投资项目管理监督制度，形成公共投资项目建设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管理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监督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全闭环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。系统推进“放管服”改革，全力打造“优梁办”服务品牌，广泛推行“承诺制+容缺办”服务模式，在全市首推不动产登记“带押过户”。创新开展县级机关公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仓建设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扎实推进数字机关建设。严格落实党风廉政建设和意识形态工作责任制，探索创新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纪巡审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协同监督机制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持续纠治重点领域不正之风，法治、诚信、务实、清廉的政务环境加速构建。同时，人民武装、统计、气象、外事侨务、退役军人、防灾救灾、民族宗教、老龄和妇女儿童等工作都取得了新成绩。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各位代表，这些成绩的取得，是在习近平新时代中国特色社会主义思想科学指引下，在市委、市政府和县委坚强领导下，在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县人大、县政协有力监督支持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下，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全县人民攻坚克难、奋力拼搏，社会各界积极参与、鼎力支持的结果。在此，我代表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县人民政府，向各位人大代表、政协委员，向各民主党派、工商联、无党派人士、人民团体和社会各界人士，向驻梁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部队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官兵、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政法干警、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消防救援队伍指战员，向奋战在抗疫一线的医护人员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、社区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网格员、志愿者和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辛勤工作在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战线的全县人民，致以崇高的敬意！向所有关心、支持梁山现代化建设的离退休老领导、老同志，致以衷心的感谢!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我们虽然做了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工作，但必须清醒地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到，对照发展新要求、群众新期待，还有很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差距，主要是：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由于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疫情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冲击、产业结构性影响、周期性调整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多重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因素，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部分行业、部分企业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生产经营困难，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财政收支矛盾加剧，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稳增长任务繁重艰巨；传统产业转型慢，新兴产业规模小，创新支撑力不够强，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面对经济下行，</w:t>
      </w:r>
      <w:r>
        <w:rPr>
          <w:rFonts w:hint="eastAsia" w:eastAsia="方正仿宋简体" w:cs="Times New Roman"/>
          <w:b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抗风险能力偏弱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；城市能级有待提升，辐射带动能力对照区域次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中心城市定位还有差距；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教育、医疗投入不足，城乡间、区域间资源配置不平衡，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养老、育幼等民生领域还存在不少短板；安全生产、生态环保、社会治理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、自然资源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等领域的隐患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和风险仍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不容忽视；一些政府部门工作人员的服务意识和工作能力还需进一步增强，营商环境需要进一步优化，等等。我们一定直面问题，努力改进工作，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不辜负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人民重托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6" w:beforeLines="100" w:after="286" w:afterLines="100" w:line="560" w:lineRule="exact"/>
        <w:ind w:leftChars="0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u w:val="none"/>
        </w:rPr>
        <w:t>年工作安排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各位代表，今年是全面贯彻落实党的二十大精神的开局之年，是开启中国式现代化新征程的第一年，也是落实县第十五次党代会精神的突破年，做好全年工作意义重大、责任重大。纵观宏观形势，需求收缩、供给冲击、预期转弱三重压力仍然存在，但长期向好的基本面没有改变，我们既要正视困难，更要坚定信心。应当看到，国家和省、市陆续出台了一系列稳增长政策举措，形成了一系列配套性政策性工具，为我们对冲压力、破解瓶颈、战胜困难提供了有力支撑。还应当看到，梁山具有“一山”“两河”“三高”的资源优势，鲜明确立了“四重”“五业”的发展方向，科学制定了“六大发展定位”、建设“七个梁山”的奋斗目标，为我们坚定发展信心、保持稳进提质打下了坚实基础。只要我们团结一致、踔厉奋发，沿着县委确定的高质量发展道路砥砺前行，就一定能够开创梁山更加美好灿烂的明天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今年政府工作的总体要求是：全面贯彻习近平新时代中国特色社会主义思想和党的二十大精神，坚决执行党中央、国务院重大决策部署和省、市、县委工作安排，</w:t>
      </w:r>
      <w:r>
        <w:rPr>
          <w:rFonts w:hint="eastAsia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坚决落实中央、省委、市委经济工作会议精神，</w:t>
      </w:r>
      <w:bookmarkStart w:id="0" w:name="_GoBack"/>
      <w:bookmarkEnd w:id="0"/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坚持稳中求进工作总基调，完整、准确、全面贯彻新发展理念，加快融入新发展格局，着力推动高质量发展，更好统筹疫情防控和经济社会发展，更好统筹发展和安全，全力落实黄河</w:t>
      </w:r>
      <w:r>
        <w:rPr>
          <w:rFonts w:hint="eastAsia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流域生态保护和高质量发展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国家战略，</w:t>
      </w:r>
      <w:r>
        <w:rPr>
          <w:rFonts w:hint="eastAsia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聚焦聚力建设绿色低碳高质量发展先行区，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锚定“走在前、开新局”和“争一流、争第一、争唯一”目标定位，全面深化改革开放，大力提振市场信心，突出做好稳增长、稳就业、稳物价工作，有效防范化解重大风险，推动经济运行整体好转，实现质的有效提升和量的合理增长，不断开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经济强县、美丽梁山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现代化建设新局面。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u w:val="none"/>
          <w:lang w:val="en-US" w:eastAsia="zh-CN" w:bidi="ar"/>
        </w:rPr>
        <w:t>今年经济社会发展的主要预期目标是：地区生产</w:t>
      </w:r>
      <w:r>
        <w:rPr>
          <w:rFonts w:hint="eastAsia" w:ascii="方正仿宋简体" w:hAnsi="方正仿宋简体" w:eastAsia="方正仿宋简体" w:cs="方正仿宋简体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总值增长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.5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，一般公共财政预算收入增长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.5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，固定资产投资增长9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，全体居民人均可支配收入增长</w:t>
      </w:r>
      <w:r>
        <w:rPr>
          <w:rFonts w:hint="default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6.5%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b/>
          <w:bCs w:val="0"/>
          <w:spacing w:val="-4"/>
          <w:kern w:val="0"/>
          <w:sz w:val="32"/>
          <w:szCs w:val="32"/>
          <w:u w:val="none"/>
          <w:lang w:val="en-US" w:eastAsia="zh-CN" w:bidi="ar"/>
        </w:rPr>
        <w:t>围绕上述目标，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u w:val="none"/>
          <w:lang w:val="en-US" w:eastAsia="zh-CN" w:bidi="ar"/>
        </w:rPr>
        <w:t>重点做好以下七个方面工作：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  <w:t>一、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聚焦产业转型稳增长，全力推动县域经济高质量发展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坚持“工业立县、产业强县”不动摇，大抓产业、大抓先进制造业，全力以赴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扩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规模、促创新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搭平台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上项目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，以产业转型之效夯实高质量发展根基。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培育壮大产业集群。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围绕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专用汽车、教育服务、稀土新材料、绿色食品“四大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主导产业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”和港航物流产业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加快构建“4+1”港产融合、“五业”协同发展格局。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专用汽车产业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引导优势企业对生产经营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困难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企业实施兼并重组，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加快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“腾笼换鸟”，培育产值过10亿元的龙头企业1家，力争产业营收突破220亿元。教育服务产业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金榜苑、天成、新坐标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骨干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拓展业务领域，加快数字化转型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力争纸媒销售码洋突破240亿元、数媒销售额突破20亿元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。稀土新材料产业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推动中稀天马钕铁硼废料回收利用项目、南稀金石设计达产项目开工建设，争取华创稀土靶材项目投产达效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力争产业营收突破1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亿元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。绿色食品产业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依托鸿安食品、利生食品等优势企业，打造以生物发酵、食品精深加工为主的产业格局，力争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产业营收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突破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亿元。港航物流产业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发挥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梁山港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国家多式联运示范工程作用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确保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铁路专用线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年内投入使用，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加快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临港物流园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建设，力争梁山港货物集疏港量达到2400万吨、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营收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突破100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亿元。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我们将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进一步深化“干部助企攀登”活动，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实施开展强企方阵攀登、产业链延伸攀登、工业技改攀登、金融助企攀登四项行动，扎扎实实给企业解难题、办实事，助力重点企业攀登进阶。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构建一流创新生态。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围绕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四大主导产业链，加快布局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创新链、人才链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资金链，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实现“四链”融合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。更大力度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搭建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创新平台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加快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专用汽车检测中心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，启动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运营专业汽车工业设计中心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省级绿色稀土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资源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/>
        </w:rPr>
        <w:t>综合利用创新中心，力争创建省级以上创新平台6家以上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。更大力度培育创新主体。争创国家高新技术企业30家、“专精特新”企业6家、瞪羚企业3家、制造业单项冠军2家，培育省“一企一技术”研发中心1家。更大力度推进品牌建设。新增发明专利200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kern w:val="0"/>
          <w:sz w:val="32"/>
          <w:szCs w:val="32"/>
          <w:highlight w:val="none"/>
          <w:u w:val="none"/>
          <w:lang w:eastAsia="zh-CN"/>
        </w:rPr>
        <w:t>件以上，争创省级以上品牌10件，力争梁山港智慧物流服务等国家级标准化试点创建成功。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更大力度招引创新人才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。出台人才新政20条，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投入1000万元专项资金支持人才引进，与高等院校开展人才交流合作，力争引进副高级人才20人以上、大专以上专业人才2000人以上。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更大力度提供资金支持。在设立2亿元稀土新材料产业发展基金的基础上，设立专业汽车产业发展基金，以股权创投模式支持产业转型升级。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持续攻坚重大项目。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优先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支持符合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主导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产业发展方向的大项目、好项目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，形成谋划一批、储备一批、开工一批、建成一批的</w:t>
      </w:r>
      <w:r>
        <w:rPr>
          <w:rFonts w:hint="eastAsia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“四个一批”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项目推进机制。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聚焦优势特色产业进一步固链强链、新兴产业进一步做大做强，注重产业链招商、以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招商、园区招商相融合，进一步深化与中国重汽、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中国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稀土等大型企业合作，力争落地投资规模亿元以上项目20个、到位市外资金90亿元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统筹实施领导包保、专班专办、全周期管理、全流程服务，完善要素跟着项目走机制，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优先保障省市重点项目和招商引资项目落地建设。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做强特色园区载体。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按照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“小政府、大平台、专业化、市场化”定位，进一步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化经济开发区体制机制，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构建开发区与四大主导产业功能区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“1+4”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发展布局，加快产业集群化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。进一步加大放权赋能力度，让园区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聚焦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招商引资、企业服务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、园区运营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，力争综合实力进入全省前60位。新建产业融合示范基地等3个项目，续建完成蓝领社区等4个项目，进一步提高园区承载力。提升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园区公司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市场化经营能力，加大园区基础设施建设筹资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、建设、运营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  <w:t>二、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聚焦乡村振兴同致富，全力推进农业农村现代化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坚持农业农村优先发展，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积极探索乡村振兴有效路径，促进农业持续增效、农民不断增收、农村全面繁荣。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推动农业更加优质高效。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黄河滩区现代农业示范园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现代农业产业园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、沿黄肉牛养殖繁育示范园“三大农业园区”建设为引领，分别聚焦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粮食种植、蔬菜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栽培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、畜牧养殖，大力培育农业特色主导产业。加快黄河滩区现代农业示范园基础设施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粮食绿色高质高效生产模式，为全县粮食高产稳产总结可复制、易推广的经验。建成运营现代农业产业园，大力发展特色蔬菜种植，示范引领全县设施农业快速发展。建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成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运营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沿黄肉牛养殖繁育示范园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打造全产业链发展的肉牛产业集群，争创省级现代农业产业园。加快培育新型农业经营主体，新增市级以上产业化龙头企业4家、农业合作社4家、家庭农场5家。全方位保障农产品质量安全，创建国家级农产品质量安全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推动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村镇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更加美丽宜居。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根据乡镇自然禀赋、环境条件、现有基础，分别确定主体功能，按照宜工则工、宜农则农、宜商则商、宜游则游原则，打造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农业强镇、旅游名镇、商贸物流强镇等特色小城镇。持续开展农村人居环境整治提升五年行动，协同推进农村改厕、生活污水治理、生活垃圾分类处理，创建省市级美丽乡村示范村15个，确保所有行政村达到县级以上美丽乡村示范村标准。完善农田水网建设，谋划实施梁北水库、引黄调蓄工程，疏挖田间排水沟80.61公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。推动“四好农村路”提质增效，新改建农村公路47.3公里，预防性养护157.4公里。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推动农民更加富裕富足。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持续巩固拓展脱贫攻坚成果，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健全联农带农机制，让脱贫群众实现家门口就业、不出乡增收。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加大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“齐鲁富民贷”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推广力度，精准扶持农户发展生产，为乡村振兴注入更多金融活水。推动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村级集体经济发展壮大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确保集体收入10万元以上的村达到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0%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以上，50万元以上的村实现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提高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成立返乡创业服务中心，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zh-CN" w:eastAsia="zh-CN"/>
        </w:rPr>
        <w:t>鼓励青年人才返乡创业。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坚决守牢粮食安全底线。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坚决守住耕地红线，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zh-CN" w:eastAsia="zh-CN"/>
        </w:rPr>
        <w:t>扛牢粮食安全责任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，深入推行“田长制”，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44"/>
          <w:sz w:val="32"/>
          <w:szCs w:val="32"/>
          <w:highlight w:val="none"/>
          <w:u w:val="none"/>
          <w:lang w:val="en-US" w:eastAsia="zh-CN" w:bidi="ar"/>
        </w:rPr>
        <w:t>新建高标准农田1万亩、提质改造</w:t>
      </w:r>
      <w:r>
        <w:rPr>
          <w:rFonts w:hint="eastAsia" w:eastAsia="方正仿宋简体" w:cs="Times New Roman"/>
          <w:b/>
          <w:bCs w:val="0"/>
          <w:color w:val="auto"/>
          <w:kern w:val="44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44"/>
          <w:sz w:val="32"/>
          <w:szCs w:val="32"/>
          <w:highlight w:val="none"/>
          <w:u w:val="none"/>
          <w:lang w:val="en-US" w:eastAsia="zh-CN" w:bidi="ar"/>
        </w:rPr>
        <w:t>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亩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推广绿色高质高效生产技术，通过开展攻关区、示范区、辐射区“三区”建设，扩大大豆玉米带状复合种植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确保粮食播种面积稳定在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145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万亩以上、粮食产量稳定在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62万吨以上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</w:rPr>
        <w:t>三、</w:t>
      </w:r>
      <w:r>
        <w:rPr>
          <w:rStyle w:val="12"/>
          <w:rFonts w:hint="default" w:ascii="Times New Roman" w:hAnsi="Times New Roman" w:eastAsia="方正黑体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聚焦城市建设提</w:t>
      </w:r>
      <w:r>
        <w:rPr>
          <w:rStyle w:val="12"/>
          <w:rFonts w:hint="eastAsia" w:ascii="Times New Roman" w:hAnsi="Times New Roman" w:eastAsia="方正黑体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能级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，全力建设宜居宜业宜游城市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坚持把规划好、建设好、管理好城市摆在突出位置，持续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提升区域次中心城市首位度，用心打造一座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“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近者悦、远者来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”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的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魅力之城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突出城市更新，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让城市更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宜居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坚持规划引领，完成国土空间总体规划编制，推进城市设计全覆盖。完成济梁路、文化路、人民南路、凤园路升级改造工程，启动水浒大道、玉泉山路升级改造，实施水泊东路北延、龟山河路新建及忠义路、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天魁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路东延工程，提升路网密度，畅通城市微循环。实施忠义路、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水泊南路、水泊大街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等永久亮化工程。推行小规模、渐进式有机更新，加快全民健身中心建设，新建一批口袋公园、公共卫生间。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加快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2577套34.79万平方米棚改安置房建设，让群众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早日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实现“安居梦”。开工改造15个老旧小区，提升1271户居民居住品质。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完成四星级新型智慧城市试点达标创建，建设“一网统揽”综合慧治平台。推动市容、市政、环卫、绿化巡查管理全覆盖，常态化治理私搭乱建、噪音扰民等管理顽疾，让精致、优美、整洁、有序成为城市最亮眼的标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突出商贸服务，</w:t>
      </w: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让城市更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宜业。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加快市民中心城市广场、运河府城市综合体建设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积极培育商贸服务新业态新模式，构建城市一刻钟便民生活圈。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大力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活跃“夜经济”，引导龙城广场、伦达广场等主要商圈和特色商业街与旅游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休闲紧密结合，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为城市增添更多烟火气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全力构建县乡村三级物流网络，探索“寄递+商贸+电商”三网融合服务模式，扩大农村电商覆盖面，提升现代流通服务水平。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突出全域理念，</w:t>
      </w:r>
      <w:r>
        <w:rPr>
          <w:rFonts w:hint="eastAsia" w:asci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让城市更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宜游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以创建国家5A级景区为抓手，启动水泊梁山景区提升二期工程，建设游客服务中心，完善景区基础设施。</w:t>
      </w:r>
      <w:r>
        <w:rPr>
          <w:rStyle w:val="12"/>
          <w:rFonts w:hint="eastAsia" w:asci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加快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串联水泊梁山景区、春园、公明坊商业街、</w:t>
      </w:r>
      <w:r>
        <w:rPr>
          <w:rStyle w:val="12"/>
          <w:rFonts w:hint="eastAsia" w:asci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忠义文化研学中心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、贾堌堆农家寨、安民山文旅开发、开河运河古镇等项目，精耕细作“吃住行游购娱”旅游六要素，</w:t>
      </w:r>
      <w:r>
        <w:rPr>
          <w:rStyle w:val="12"/>
          <w:rFonts w:hint="eastAsia" w:asci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创新“休思美育养”等旅游新业态，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让梁山成为水浒度假游、休闲游的首选地</w:t>
      </w:r>
      <w:r>
        <w:rPr>
          <w:rStyle w:val="12"/>
          <w:rFonts w:hint="eastAsia" w:asci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扩大“文化济宁</w:t>
      </w:r>
      <w:r>
        <w:rPr>
          <w:rStyle w:val="12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·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忠义梁山”品牌的知名度和影响力。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突出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交通为先</w:t>
      </w: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，</w:t>
      </w:r>
      <w:r>
        <w:rPr>
          <w:rFonts w:hint="eastAsia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让城市更畅通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。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咬定鲁西南区域综合交通枢纽目标，打造能级更高、支撑更强的现代化公铁水交通网。全力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推动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京雄商高铁、高铁广场建设，继续实施公明大道提升工程，打造连通高铁站的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旅游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景观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大道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。加快济广高速改扩建、鄄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郓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高速建设，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力争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德单高速、济梁高速年内开工，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全力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打造“两纵两横八个出入口”的高速公路网。推进G220东深线梁山东平界至洼李村改建工程，规划实施库区移民搬迁路工程，尽快打通东三环。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争取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滨河大道南延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连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通济宁滨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湖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路，打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通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梁山至济宁快速路。布局县城与周边城市、县域内乡镇之间的连接通道，打造内畅外连的综合交通网。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、聚焦民生改善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</w:rPr>
        <w:t>增福祉，全力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提高人民生活品质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坚持以“人民为中心”的发展思想，实施富民惠民安民、推动共建共享新举措，财政投入重点向民生倾斜，用心用情办实事、惠民生，让发展成果更多更公平地惠及全体人民。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提升社会保障水平。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抓好大中专毕业生、退役军人、农民工等重点群体就业，开展城乡公益岗扩容提质行动，新增城镇就业2500人以上，安置城乡公益性岗位3212人。落实低保、特困、困难残疾人、孤困儿童等救助标准自然增长机制，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发挥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“济时救、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梁身救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”多元化社会救助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机制作用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，确保应保尽保、应救尽救。健全更加普惠的医疗保障体系，完善“15分钟医保服务圈”建设，开展居民长期护理保险，为群众提供更加便捷高效的医保服务。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巩固“如康家园”多元助残平台建设成果，抓好残疾人康复、教育、就业等救助服务，让扶残助残工作更有温度。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优化“一老一小”服务。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推进医疗卫生与养老服务融合发展，推动乡镇卫生院与敬老院开展紧密型“两院一体”医养结合服务。进一步做好社区老年人日间照料中心、农村幸福院、幸福食堂建设，为分散特困供养人员、经济困难失能老年人提供居家照料服务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支持社会力量依法举办各类婴幼儿照护服务机构，年内新增托位668个。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发展优质均衡教育。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新建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、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改扩建公办幼儿园10所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，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扩增公办学前教育学位。启动建设4所小学，年内建成县第十一实验小学，缓解城区小学学位紧张问题。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启用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梁山新坐标学校，持续做大做强高中教育。启动县职业中专新校区规划建设，补齐职业教育发展短板。全面规范义务教育阶段招生入学，推动民办义务教育规范发展，努力提升各阶段各层次学生的及格率、优秀率，确保中高考成绩持续创优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打造医疗健康高地。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完成县人民医院新院区医养健康项目基本工程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和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县中医院在建工程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建设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，发挥济医附院、省千佛山医院帮扶优势，建成2个市级名医工作室，提升县级医院学科建设能力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选派不少于20名卫生专业技术人员到名院进修，提升医疗救治能力。投资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亿元更新基层医疗机构基础设施设备，实现所有乡镇卫生院至少有1个科室创建为市级重点专科。推进国家中医药综合改革示范区建设，创建精品国医堂，提升中医药服务能力。科学精准抓实疫情防控，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优化完善医疗救治方案和资源储备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加强重点人群健康情况摸底及分类管理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，最大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程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度保护人民生命安全和身体健康</w:t>
      </w:r>
      <w:r>
        <w:rPr>
          <w:rStyle w:val="12"/>
          <w:rFonts w:hint="eastAsia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，最大限度减少疫情对经济社会发展的影响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加强精神文明建设。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创新实施文化惠民工程，开展送戏下乡、送电影下乡，推进优秀传统文化“六进”普及活动，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zh-CN" w:eastAsia="zh-CN" w:bidi="ar-SA"/>
        </w:rPr>
        <w:t>满足群众多层次、多样化的文化需求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。充分发挥</w:t>
      </w:r>
      <w:r>
        <w:rPr>
          <w:rStyle w:val="12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新时代文明实践站</w:t>
      </w:r>
      <w:r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等主阵地作用，建立健全覆盖全县基层文艺队伍的培训网络。扎实推进文化“两创”，深入挖掘县域优秀传统文化资源，推出更多彰显梁山精神、时代气象的精品力作。加强文物和非物质文化遗产保护，让水浒文化、黄河文化、运河文化、红色文化在梁山兼容并蓄、大放异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各位代表，我们聚焦群众“急难愁盼”问题，突出普遍受益原则，梳理形成了13项民生实事候选项目，提请本次大会票决。对票决出的10件民生实事，县政府将严格定标定责，狠抓推进落实，让人民群众的生活年年都有新改善，一年更比一年好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五、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聚焦改革开放激活力，全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构建多元赋能新格局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坚持以更深层次改革激发活力，以更高水平开放抢占先机，持续完善机制、优化流程、拓展空间，为梁山服务和融入新发展格局赋能增效。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大力发展民营经济。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敢闯敢拼敢干的民营企业家是梁山发展最大的功臣，我们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不断健全支持民营经济发展的政策体系，让企业吃下定心丸、安心谋发展。疫情影响下，很多企业经营面临困难，我们将统筹整合涉企服务资源，竭尽全力把该兑现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政策兑现到位，把该落实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措施落实到位，千方百计为民营企业发展纾困解难。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我们将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大力弘扬民营企业家精神，在全社会营造支持民营企业家干事创业的浓厚氛围，努力让民营企业家更有地位、更受尊重。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全面深化改革攻坚。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聚力推进国企改革、预算管理改革等重点改革任务，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努力争创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省级以上试点，向全省乃至国家层面推广更多梁山经验、梁山做法、梁山模式。深入推进国企管理改革，健全完善国资国企管理制度，推动国有资本和国有企业做大做强做优。深化预算管理改革，完善政府公务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仓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建设应用，提高财政资金使用效益。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抓好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企业上市培育，确保中稀天马年内提交上市申请材料，水泊智能装备进入新三板创新层，良福制药完成股改。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Style w:val="12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深入拓展开放合作。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深度对接黄河流域生态保护和高质量发展、京津冀协同发展、省会经济圈、胶东经济圈等重大战略，创新跨区域合作机制和模式，全方位提升发展外向度。加大境外优质资源、优质企业招引力度，确保实际利用外资量稳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。全面融入“一带一路”建设，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组团带队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“出海”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参加展销活动，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支持蜗牛货车、神力汽配等企业建设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公共海外仓、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驻外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。加强重点出口企业跟踪服务，加大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国际认证、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出口信保等方面的扶持力度，力争全年进出口增长10%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以上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，让更多“梁山制造”走出国门。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持续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CN" w:eastAsia="zh-CN" w:bidi="ar-SA"/>
        </w:rPr>
        <w:t>优化营商环境。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纵深推进“放管服”改革，立足全链条服务效能，加快形成公平公正、充满活力、法</w:t>
      </w:r>
      <w:r>
        <w:rPr>
          <w:rFonts w:hint="eastAsia" w:asci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规范的营商环境。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聚焦企业</w:t>
      </w:r>
      <w:r>
        <w:rPr>
          <w:rFonts w:hint="eastAsia" w:asci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办、流程体验、项目建设等方面，深化</w:t>
      </w:r>
      <w:r>
        <w:rPr>
          <w:rFonts w:hint="eastAsia" w:asci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各领域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制度改革，打造“双线联动、一网通办、智能审批、政银企合作”的高效服务网络。优化项目建设审批流程，构建“提前介入、容缺后补、并联审批、过程监管”的集成服务体系。实施培育壮大市场主体行动计划，力争市场主体增长10%以上。深化社会信用体系建设，全面推行“整村授信”模式，打造诚信公平的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六、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聚焦生态文明建设筑屏障，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全力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推动绿色低碳循环发展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坚持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以黄河流域生态保护和高质量发展为统领，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以创建国家生态文明建设示范县为抓手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统筹推进生态保护系统化、环境治理精细化、资源利用高效化，让青山常在、绿水长流、空气常新。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攻坚全域水</w:t>
      </w: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环境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治理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坚决扛牢黄河流域专项巡视反馈问题整改政治责任，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zh-CN" w:eastAsia="zh-CN" w:bidi="ar-SA"/>
        </w:rPr>
        <w:t>统筹推进黄河流域、南四湖流域水环境治理，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做好工业、农业、港航等领域水污染防治，完成经济开发区污水处理厂建设，确保国控邓楼考核断面优良水体比例达到100%。深化集约节约用水，更好实现“四水”协同共治。加快农业灌溉体系现代化改造，推进工业废水资源化利用，完善公共供水价格政策、差别化水价政策，从严从细管好水资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攻坚大气污染防治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zh-CN" w:eastAsia="zh-CN" w:bidi="ar-SA"/>
        </w:rPr>
        <w:t>实施臭氧污染防治攻坚行动，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指导重点企业进行源头替代，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提升治污设施运行效果和环保管理水平。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实施柴油货车污染治理行动，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进一步推动移动源迭代升级，加快淘汰国一及以下非道路移动机械。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实施重污染天气消除攻坚行动，加强县乡协同防控，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强化科技支撑，</w:t>
      </w:r>
      <w:r>
        <w:rPr>
          <w:rFonts w:hint="eastAsia" w:asci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实现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人防技防有机结合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，进一步减少重污染天数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。持续推进中央、省生态环境保护督察反馈问题整改，对交办信访件进行“回头看”，确保整改到位不反弹。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攻坚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绿色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低碳发展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zh-CN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科学制定碳达峰工作方案，建立减污降碳推进和考核机制，梯次有序实现碳达峰。全面开展工业、能源、交通等重点领域节能减碳行动，统筹推进光伏、生物质能等可再生能源开发利用，完成市定我县煤炭消费压减和年内单位GDP能耗下降目标任务。深入推动“无废城市”建设，进一步巩固黄河流域“清废行动”成果。继续实施“绿满梁山”提升工程，做好黄河生态廊道、水系绿化断档补植完善，抓好森林防火、林业病虫害防治，完成造林150亩、荒山绿化475亩、森林抚育5000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七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聚焦安全发展守底线，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全力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提升社会治理现代化水平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深入贯彻总体国家安全观，强化红线意识、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底线思维，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打好防范化解风险挑战的主动仗，坚决守牢“一排底线”，努力实现高质量发展与高水平安全良性互动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创新</w:t>
      </w: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开展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社会治理。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开展第五次全国经济普查，全面客观反映全县经济社会发展情况。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完善网格化管理、精细化服务、信息化支撑的基层治理平台，有机整合信访、仲裁、诉讼、法律援助等各类调解资源，提升“一站式”矛盾纠纷多元化解工作水平。推进新型智慧城市建设和智慧社区创建达标工作，加快各类社区服务资源整合，提升城市治理服务智慧化水平。强化社区为民、便民、安民功能，细化社区工作者人员配备、薪酬待遇等政策措施，让城乡社区成为服务群众的第一站、社会治理的“硬底盘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抓实抓细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安全生产。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持续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落实好安全生产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条硬措施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和“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八抓20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条”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创新举措，突出抓好建筑施工、交通运输、消防、危化等重点领域监管，科学预防和遏制各类事故发生。开展自然灾害风险隐患排查，摸清灾害风险底数，强化风险源头管理。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扎实开展黄河防汛演练和移民迁安演练，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常态化做好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</w:rPr>
        <w:t>黄河滩区护滩堰生态保护及修复加固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</w:rPr>
        <w:t>确保黄河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eastAsia="zh-CN"/>
        </w:rPr>
        <w:t>梁山段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</w:rPr>
        <w:t>长久安澜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全力维护公共安全。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强化社会治安整体防控，发挥“雪亮工程”“天网工程”等平台作用，持续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打造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社会治安防控体系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常态化开展扫黑除恶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专项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斗争，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重拳整治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养老诈骗、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电信网络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新型违法犯罪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等行为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，推动“平安梁山”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建设持续深化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4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深入排查化解金融领域风险隐患，加强政府、国企债务管理，牢牢守住不发生系统性金融风险底线。深化食品安全“守查保”行动和药品安全放心工程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。坚持人民至上，用心守好各类安全底线，保障梁山安全稳定、人民健康平安。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6" w:beforeLines="100" w:after="286" w:afterLines="100" w:line="560" w:lineRule="exact"/>
        <w:ind w:leftChars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切实加强政府自身建设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旗帜鲜明讲政治</w:t>
      </w: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把牢正确政治方向，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深学笃用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习近平新时代中国特色社会主义思想，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坚决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贯彻党的二十大精神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忠诚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拥护“两个确立”，进一步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增强“四个意识”、坚定“四个自信”、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坚决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做到“两个维护”，把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绝对忠诚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落实到政府工作各领域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各方面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各环节。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自觉同习近平总书记重要指示要求对标对表，把梁山发展放在全省全市发展大局中去定位、去谋划，不折不扣推动上级决策部署落地见效。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坚持在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委领导下开展工作，做到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委有部署、政府抓落实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确保各项工作始终沿着正确方向前进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干事创业敢担当</w:t>
      </w: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秉持一切工作的背后都是作风的理念，认真践行“严、真、学、细、实、快”要求，以高标准、快节奏、严作风推动“事争一流、唯旗是夺”，争取各项工作在全市</w:t>
      </w:r>
      <w:r>
        <w:rPr>
          <w:rFonts w:hint="eastAsia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进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位次、有突破。坚决整肃庸政懒政怠政，大力破解“中梗阻”“最后一公里”等问题，形成雷厉风行、真抓实干的良好风尚。强化督查问效，建立跨部门协同、全过程闭环、高效率落实机制，以“钉钉子”精神抓好各项工作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依法行政重规范。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积极践行习近平法治思想，忠实履行宪法法律赋予的各项职责，自觉运用法治思维和法治方式开展工作。严格落实“三重一大”事项决策程序，完善政府法律顾问、合法性审查制度，不断提高政府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决策的科学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化、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民主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化、法治化水平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。扎实做好行政复议、行政应诉工作，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全面推行行政执法“三项制度”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。自觉接受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人大及其常委会法律监督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、工作监督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政协民主监督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，高质量办好人大代表意见建议和政协委员提案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。全面推行政务公开，让政府工作置于“聚光灯”下，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增强政府公信力。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清正廉洁做表率。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坚决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落实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全面从严治党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扎实推进政府系统党风廉政建设和反腐败斗争，驰而不息纠治“四风”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。牢固树立“过紧日子”思想，进一步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压减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一般性支出和“三公”经费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，以政府运行支出的“减法”，换取民生福祉的“加法”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加</w:t>
      </w:r>
      <w:r>
        <w:rPr>
          <w:rFonts w:hint="eastAsia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强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对公用资金、国有资产、国有资源、政府投资项目的常态化监督，做到“花钱必问效、无效必问责”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eastAsia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县政府将一如既往支持纪委监委机关履行职责，坚决查处整治不正之风和腐败问题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，全力营造风清气正的政治生态。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各位代表，实干成就梦想，奋斗赢得未来。让我们更加紧密地团结在以习近平同志为核心的党中央周围，在中共梁山县委的坚强领导下，以时不我待的奋进姿态、舍我其谁的实干担当，闯出一片勇争一流的新境界，干出一份群众满意的成绩单，为“经济强县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美丽梁山”现代化建设接续奋斗、再立新功！</w:t>
      </w:r>
    </w:p>
    <w:p>
      <w:pP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ind w:firstLine="148" w:firstLineChars="49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0"/>
                <w:szCs w:val="30"/>
                <w:lang w:bidi="ar"/>
              </w:rPr>
              <w:t>县十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0"/>
                <w:szCs w:val="30"/>
                <w:lang w:eastAsia="zh-CN" w:bidi="ar"/>
              </w:rPr>
              <w:t>九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0"/>
                <w:szCs w:val="30"/>
                <w:lang w:bidi="ar"/>
              </w:rPr>
              <w:t>届人大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30"/>
                <w:szCs w:val="30"/>
                <w:lang w:eastAsia="zh-CN" w:bidi="ar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0"/>
                <w:szCs w:val="30"/>
                <w:lang w:bidi="ar"/>
              </w:rPr>
              <w:t xml:space="preserve">次会议秘书处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1"/>
                <w:szCs w:val="31"/>
              </w:rPr>
              <w:t xml:space="preserve"> 20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1"/>
                <w:szCs w:val="3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1"/>
                <w:szCs w:val="31"/>
              </w:rPr>
              <w:t>年1月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1"/>
                <w:szCs w:val="3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1"/>
                <w:szCs w:val="31"/>
              </w:rPr>
              <w:t>日印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1"/>
                <w:szCs w:val="31"/>
                <w:lang w:eastAsia="zh-CN"/>
              </w:rPr>
              <w:t>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DRjMDY0ODc1NGZjYzJlMDJmYTE3MmFhOWQzN2EifQ=="/>
  </w:docVars>
  <w:rsids>
    <w:rsidRoot w:val="358D7E47"/>
    <w:rsid w:val="006F4292"/>
    <w:rsid w:val="029704DC"/>
    <w:rsid w:val="037B5297"/>
    <w:rsid w:val="04B1185C"/>
    <w:rsid w:val="05933F38"/>
    <w:rsid w:val="060828EE"/>
    <w:rsid w:val="06174FC9"/>
    <w:rsid w:val="0BE00E3A"/>
    <w:rsid w:val="0F2D2EC4"/>
    <w:rsid w:val="10EB1188"/>
    <w:rsid w:val="11586E4C"/>
    <w:rsid w:val="119360D6"/>
    <w:rsid w:val="12D1267F"/>
    <w:rsid w:val="13217CD3"/>
    <w:rsid w:val="14040766"/>
    <w:rsid w:val="1CD51C99"/>
    <w:rsid w:val="1EA638ED"/>
    <w:rsid w:val="1EC024D4"/>
    <w:rsid w:val="22C42AF9"/>
    <w:rsid w:val="23817483"/>
    <w:rsid w:val="23B409CE"/>
    <w:rsid w:val="272E1AD7"/>
    <w:rsid w:val="290C3ED1"/>
    <w:rsid w:val="29FA5A13"/>
    <w:rsid w:val="2BA33BAA"/>
    <w:rsid w:val="2F184335"/>
    <w:rsid w:val="2FC516F9"/>
    <w:rsid w:val="3041678D"/>
    <w:rsid w:val="30E44E21"/>
    <w:rsid w:val="358D7E47"/>
    <w:rsid w:val="35E94FCB"/>
    <w:rsid w:val="37A84150"/>
    <w:rsid w:val="38325D99"/>
    <w:rsid w:val="387E12CA"/>
    <w:rsid w:val="38E86458"/>
    <w:rsid w:val="398E1CFA"/>
    <w:rsid w:val="3FDD75B4"/>
    <w:rsid w:val="417F2052"/>
    <w:rsid w:val="48C34717"/>
    <w:rsid w:val="4C04566E"/>
    <w:rsid w:val="4F0A1E43"/>
    <w:rsid w:val="511B631C"/>
    <w:rsid w:val="5142086D"/>
    <w:rsid w:val="51C847EA"/>
    <w:rsid w:val="527E1885"/>
    <w:rsid w:val="54971E10"/>
    <w:rsid w:val="55F45FE4"/>
    <w:rsid w:val="56E11542"/>
    <w:rsid w:val="59071C6F"/>
    <w:rsid w:val="59F26FD4"/>
    <w:rsid w:val="5AF83296"/>
    <w:rsid w:val="5B50762B"/>
    <w:rsid w:val="5E2F3662"/>
    <w:rsid w:val="5ED2098C"/>
    <w:rsid w:val="5F506981"/>
    <w:rsid w:val="60BF3EB7"/>
    <w:rsid w:val="628E1375"/>
    <w:rsid w:val="63BD46BB"/>
    <w:rsid w:val="63E922DA"/>
    <w:rsid w:val="6432074E"/>
    <w:rsid w:val="65BE2AA5"/>
    <w:rsid w:val="66333EA0"/>
    <w:rsid w:val="6734527D"/>
    <w:rsid w:val="68A27494"/>
    <w:rsid w:val="69BB3CFF"/>
    <w:rsid w:val="6A7968E1"/>
    <w:rsid w:val="6BC354F9"/>
    <w:rsid w:val="6C6711D4"/>
    <w:rsid w:val="6EA8614A"/>
    <w:rsid w:val="707410B4"/>
    <w:rsid w:val="70EE7AB0"/>
    <w:rsid w:val="743401C8"/>
    <w:rsid w:val="764F3807"/>
    <w:rsid w:val="76DB492B"/>
    <w:rsid w:val="77044979"/>
    <w:rsid w:val="78C04F71"/>
    <w:rsid w:val="7A036111"/>
    <w:rsid w:val="7EE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"/>
      <w:kern w:val="0"/>
      <w:sz w:val="2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9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宋体" w:cs="Times New Roman"/>
      <w:kern w:val="0"/>
      <w:szCs w:val="20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/>
      <w:kern w:val="2"/>
      <w:sz w:val="24"/>
      <w:lang w:val="en-US" w:eastAsia="zh-CN"/>
    </w:rPr>
  </w:style>
  <w:style w:type="paragraph" w:customStyle="1" w:styleId="13">
    <w:name w:val="TOC1"/>
    <w:basedOn w:val="1"/>
    <w:next w:val="1"/>
    <w:qFormat/>
    <w:uiPriority w:val="0"/>
    <w:pPr>
      <w:spacing w:line="660" w:lineRule="exact"/>
      <w:ind w:firstLine="705"/>
      <w:jc w:val="both"/>
      <w:textAlignment w:val="baseline"/>
    </w:pPr>
    <w:rPr>
      <w:rFonts w:ascii="仿宋_GB2312" w:hAnsi="Calibri" w:eastAsia="仿宋_GB2312"/>
      <w:color w:val="000000"/>
      <w:kern w:val="2"/>
      <w:sz w:val="36"/>
      <w:szCs w:val="36"/>
      <w:lang w:val="en-US" w:eastAsia="zh-CN" w:bidi="ar-SA"/>
    </w:rPr>
  </w:style>
  <w:style w:type="character" w:customStyle="1" w:styleId="14">
    <w:name w:val="15"/>
    <w:basedOn w:val="11"/>
    <w:qFormat/>
    <w:uiPriority w:val="0"/>
    <w:rPr>
      <w:rFonts w:ascii="Times New Roman" w:hAnsi="Times New Roman" w:cs="Times New Roman"/>
      <w:sz w:val="21"/>
      <w:szCs w:val="21"/>
      <w:lang w:bidi="ar-SA"/>
    </w:rPr>
  </w:style>
  <w:style w:type="paragraph" w:customStyle="1" w:styleId="15">
    <w:name w:val="正文+2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楷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12160</Words>
  <Characters>12478</Characters>
  <Lines>0</Lines>
  <Paragraphs>0</Paragraphs>
  <TotalTime>18</TotalTime>
  <ScaleCrop>false</ScaleCrop>
  <LinksUpToDate>false</LinksUpToDate>
  <CharactersWithSpaces>12497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2022-12-15T02:36:00Z</dcterms:created>
  <dc:creator>李新成</dc:creator>
  <cp:lastModifiedBy>Administrator</cp:lastModifiedBy>
  <cp:lastPrinted>2022-12-15T08:10:00Z</cp:lastPrinted>
  <dcterms:modified xsi:type="dcterms:W3CDTF">2023-02-03T01:03:08Z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515EAC7B073A4112B28A1F3D2D1A53F4</vt:lpwstr>
  </property>
</Properties>
</file>