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3D51">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sz w:val="32"/>
          <w:szCs w:val="32"/>
        </w:rPr>
      </w:pPr>
    </w:p>
    <w:p w14:paraId="3C58EC2A">
      <w:pPr>
        <w:keepNext w:val="0"/>
        <w:keepLines w:val="0"/>
        <w:pageBreakBefore w:val="0"/>
        <w:widowControl w:val="0"/>
        <w:kinsoku/>
        <w:wordWrap/>
        <w:overflowPunct/>
        <w:topLinePunct w:val="0"/>
        <w:autoSpaceDE/>
        <w:autoSpaceDN/>
        <w:bidi w:val="0"/>
        <w:adjustRightInd/>
        <w:snapToGrid/>
        <w:spacing w:line="400" w:lineRule="exact"/>
        <w:textAlignment w:val="auto"/>
      </w:pPr>
    </w:p>
    <w:p w14:paraId="0933097F">
      <w:pPr>
        <w:keepNext w:val="0"/>
        <w:keepLines w:val="0"/>
        <w:pageBreakBefore w:val="0"/>
        <w:widowControl w:val="0"/>
        <w:kinsoku/>
        <w:wordWrap/>
        <w:overflowPunct/>
        <w:topLinePunct w:val="0"/>
        <w:autoSpaceDE/>
        <w:autoSpaceDN/>
        <w:bidi w:val="0"/>
        <w:adjustRightInd/>
        <w:snapToGrid/>
        <w:spacing w:line="400" w:lineRule="exact"/>
        <w:textAlignment w:val="auto"/>
      </w:pPr>
    </w:p>
    <w:p w14:paraId="6DF45661">
      <w:pPr>
        <w:keepNext w:val="0"/>
        <w:keepLines w:val="0"/>
        <w:pageBreakBefore w:val="0"/>
        <w:widowControl w:val="0"/>
        <w:kinsoku/>
        <w:wordWrap/>
        <w:overflowPunct/>
        <w:topLinePunct w:val="0"/>
        <w:autoSpaceDE/>
        <w:autoSpaceDN/>
        <w:bidi w:val="0"/>
        <w:adjustRightInd/>
        <w:snapToGrid/>
        <w:spacing w:line="400" w:lineRule="exact"/>
        <w:textAlignment w:val="auto"/>
      </w:pPr>
    </w:p>
    <w:p w14:paraId="42F3A4D5">
      <w:pPr>
        <w:keepNext w:val="0"/>
        <w:keepLines w:val="0"/>
        <w:pageBreakBefore w:val="0"/>
        <w:widowControl w:val="0"/>
        <w:kinsoku/>
        <w:wordWrap/>
        <w:overflowPunct/>
        <w:topLinePunct w:val="0"/>
        <w:autoSpaceDE/>
        <w:autoSpaceDN/>
        <w:bidi w:val="0"/>
        <w:adjustRightInd/>
        <w:snapToGrid/>
        <w:spacing w:line="400" w:lineRule="exact"/>
        <w:textAlignment w:val="auto"/>
      </w:pPr>
    </w:p>
    <w:p w14:paraId="76110CCF">
      <w:pPr>
        <w:keepNext w:val="0"/>
        <w:keepLines w:val="0"/>
        <w:pageBreakBefore w:val="0"/>
        <w:widowControl w:val="0"/>
        <w:kinsoku/>
        <w:wordWrap/>
        <w:overflowPunct/>
        <w:topLinePunct w:val="0"/>
        <w:autoSpaceDE/>
        <w:autoSpaceDN/>
        <w:bidi w:val="0"/>
        <w:adjustRightInd/>
        <w:snapToGrid/>
        <w:spacing w:line="400" w:lineRule="exact"/>
        <w:textAlignment w:val="auto"/>
      </w:pPr>
    </w:p>
    <w:p w14:paraId="665F8F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32"/>
          <w:szCs w:val="32"/>
        </w:rPr>
      </w:pPr>
    </w:p>
    <w:p w14:paraId="228FA4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32"/>
          <w:szCs w:val="32"/>
        </w:rPr>
      </w:pPr>
    </w:p>
    <w:p w14:paraId="2E957D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sz w:val="32"/>
          <w:szCs w:val="32"/>
        </w:rPr>
      </w:pPr>
    </w:p>
    <w:p w14:paraId="29790C5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梁综执[202</w:t>
      </w:r>
      <w:r>
        <w:rPr>
          <w:rFonts w:hint="eastAsia" w:ascii="楷体_GB2312" w:hAnsi="楷体_GB2312" w:eastAsia="楷体_GB2312" w:cs="楷体_GB2312"/>
          <w:bCs/>
          <w:sz w:val="32"/>
          <w:szCs w:val="32"/>
          <w:lang w:val="en-US" w:eastAsia="zh-CN"/>
        </w:rPr>
        <w:t>4</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19</w:t>
      </w:r>
      <w:r>
        <w:rPr>
          <w:rFonts w:hint="eastAsia" w:ascii="楷体_GB2312" w:hAnsi="楷体_GB2312" w:eastAsia="楷体_GB2312" w:cs="楷体_GB2312"/>
          <w:bCs/>
          <w:sz w:val="32"/>
          <w:szCs w:val="32"/>
        </w:rPr>
        <w:t>号</w:t>
      </w:r>
    </w:p>
    <w:p w14:paraId="28BA3462">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新宋体" w:hAnsi="新宋体" w:eastAsia="新宋体"/>
          <w:bCs/>
          <w:sz w:val="32"/>
          <w:szCs w:val="32"/>
        </w:rPr>
      </w:pPr>
    </w:p>
    <w:p w14:paraId="79BD5DD7">
      <w:pPr>
        <w:jc w:val="center"/>
        <w:rPr>
          <w:rFonts w:hint="eastAsia" w:ascii="仿宋_GB2312" w:hAnsi="宋体" w:eastAsia="仿宋_GB2312"/>
          <w:b/>
          <w:bCs/>
          <w:sz w:val="32"/>
          <w:szCs w:val="32"/>
          <w:u w:val="none"/>
          <w:lang w:eastAsia="zh-CN"/>
        </w:rPr>
      </w:pPr>
      <w:r>
        <w:rPr>
          <w:rFonts w:hint="eastAsia" w:ascii="方正小标宋简体" w:hAnsi="方正小标宋简体" w:eastAsia="方正小标宋简体" w:cs="方正小标宋简体"/>
          <w:b/>
          <w:bCs/>
          <w:color w:val="000000"/>
          <w:w w:val="90"/>
          <w:kern w:val="0"/>
          <w:sz w:val="44"/>
          <w:szCs w:val="44"/>
          <w:lang w:val="en-US" w:eastAsia="zh-CN" w:bidi="ar"/>
        </w:rPr>
        <w:t>关于 2024年法治政府建设情况的报告</w:t>
      </w:r>
    </w:p>
    <w:p w14:paraId="059AC040">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sz w:val="32"/>
          <w:szCs w:val="32"/>
          <w:lang w:val="en-US" w:eastAsia="zh-CN"/>
        </w:rPr>
      </w:pPr>
    </w:p>
    <w:p w14:paraId="1A712224">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县委、县政府：</w:t>
      </w:r>
    </w:p>
    <w:p w14:paraId="26FE2D9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在县委、县政府的正确领导下，综合行政执法局坚持以习近平法治思想为指导，积极落实县委关于法治建设的部署安排，切实抓好全面推进依法行政工作要点的落实，努力提升依法行政水平，积极推进法治政府建设，各项工作取得较好成效。现将我单位2024年法治政府建设情况总结汇报如下：</w:t>
      </w:r>
    </w:p>
    <w:p w14:paraId="75352BB8">
      <w:pPr>
        <w:keepNext w:val="0"/>
        <w:keepLines w:val="0"/>
        <w:pageBreakBefore w:val="0"/>
        <w:kinsoku/>
        <w:wordWrap/>
        <w:overflowPunct/>
        <w:topLinePunct w:val="0"/>
        <w:autoSpaceDE/>
        <w:autoSpaceDN/>
        <w:bidi w:val="0"/>
        <w:adjustRightInd/>
        <w:snapToGrid/>
        <w:spacing w:line="560" w:lineRule="exact"/>
        <w:ind w:firstLine="641"/>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一、上一年度推进法治政府建设的主要举措和成效</w:t>
      </w:r>
    </w:p>
    <w:p w14:paraId="30F262DC">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分级分批开展学习培训。先后组织了规范化建设能力素质提升培训、新进执法队员能力素质提升培训、法治审核业务培训和执法辅助人员培训等活动，开展了《中华人民共和国行政处罚法》、《中华人民共和国行政诉讼法》、《济宁市城镇容貌和环境卫生管理条例》等专题培训，确保培训覆盖率100%，参训率100%。</w:t>
      </w:r>
    </w:p>
    <w:p w14:paraId="76210CF2">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（二）强化干部学法用法。积极组织县局市管干部和公务员参加年度学法用法考试和上级部门要求的</w:t>
      </w:r>
      <w:bookmarkStart w:id="0" w:name="_GoBack"/>
      <w:bookmarkEnd w:id="0"/>
      <w:r>
        <w:rPr>
          <w:rFonts w:hint="eastAsia" w:ascii="仿宋_GB2312" w:hAnsi="仿宋_GB2312" w:eastAsia="仿宋_GB2312" w:cs="仿宋_GB2312"/>
          <w:b w:val="0"/>
          <w:bCs/>
          <w:sz w:val="32"/>
          <w:szCs w:val="32"/>
          <w:lang w:val="en-US" w:eastAsia="zh-CN"/>
        </w:rPr>
        <w:t>执法人员大练兵，大比武活动，达到两个100%，即参考率100%，年度学法用法考试合格率100%。通过学法用法考法，进一步强化领导干部常态化学法考法机制，提高法律素养和依法行政、依法办事的意识和能力。</w:t>
      </w:r>
    </w:p>
    <w:p w14:paraId="0886A2AB">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强化素质、努力提高依法行政水平。一是理顺执法体系，提升专业执法能力。发挥事中事后监管成效，不断推动执法重心下沉，聚焦城镇容貌、违法建设、油烟治理等多个领域，严厉打击各类违法违规行为。加大违法行为处罚力度，今年以来办理了包括城镇容貌和环境卫生类，渣土车抛洒遗漏类、油烟治理类等多类案件。</w:t>
      </w:r>
    </w:p>
    <w:p w14:paraId="06F0F85B">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广泛宣传动员，浓厚法治氛围。一是开展普法宣传活动。通过“线上+线下”宣传方式，结合“民法典宣传月”“安全生产月”和“12.4”宪法日等时机，进社区、进公园、到沿街门市开展普法宣传活动。通过悬挂宣传横幅、派发《宪法》、《济宁市城镇容貌和环境卫生管理条例》等相关法律法规宣传册，并现场为前来咨询的群众答疑解惑。二是严格依法管理，切实规范执法行为。认真落实服务承诺制、执法责任制、责任追究制，保证城市管理执法工作的公开、公正、透明，始终做到持证执法、按程序执法，确保行政执法行为的主体和程序合法。在行政执法过程中，执法人员做到不越权、不错位，规范执法文书。</w:t>
      </w:r>
    </w:p>
    <w:p w14:paraId="39CE6D49">
      <w:pPr>
        <w:keepNext w:val="0"/>
        <w:keepLines w:val="0"/>
        <w:pageBreakBefore w:val="0"/>
        <w:kinsoku/>
        <w:wordWrap/>
        <w:overflowPunct/>
        <w:topLinePunct w:val="0"/>
        <w:autoSpaceDE/>
        <w:autoSpaceDN/>
        <w:bidi w:val="0"/>
        <w:adjustRightInd/>
        <w:snapToGrid/>
        <w:spacing w:line="560" w:lineRule="exact"/>
        <w:ind w:firstLine="641"/>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二、上一年度推进法治政府建设存在的不足和原因</w:t>
      </w:r>
    </w:p>
    <w:p w14:paraId="39D31632">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是法制宣传教育形式有待进一步创新。普法措施、方法变化不大，法制宣传教育的形式还不够丰富，针对性和实效性还不够强。二是行政执法能力有待进一步提高。个别执法人员依法行政水平还不够高，对政策的把握能力不强。三是基层治理的体制建设还不够顺畅。存在派驻基层的行政执法所队和乡镇（街道）之间的工作职责不够清晰等现象。四是行政执法力量不足。执法改革后，新履行的职能明显增多，基层执法人员不足，对行政执法带来一定挑战。</w:t>
      </w:r>
    </w:p>
    <w:p w14:paraId="7F475811">
      <w:pPr>
        <w:keepNext w:val="0"/>
        <w:keepLines w:val="0"/>
        <w:pageBreakBefore w:val="0"/>
        <w:kinsoku/>
        <w:wordWrap/>
        <w:overflowPunct/>
        <w:topLinePunct w:val="0"/>
        <w:autoSpaceDE/>
        <w:autoSpaceDN/>
        <w:bidi w:val="0"/>
        <w:adjustRightInd/>
        <w:snapToGrid/>
        <w:spacing w:line="560" w:lineRule="exact"/>
        <w:ind w:firstLine="641"/>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三、上一年度党政主要负责人履行推进法治建设第一责任人职责，加强法治政府建设的有关情况</w:t>
      </w:r>
    </w:p>
    <w:p w14:paraId="4583E13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强化领导责任。严格落实法治政府建设一把手负责制作为推进法治建设第一责任人，切实履行法治建设重要组织者、推动者和实践者的职责，坚决贯彻落实党中央、国务院和省市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把本单位各项工作纳入法治化轨道。</w:t>
      </w:r>
    </w:p>
    <w:p w14:paraId="758E0776">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（二）带头学法用法。局主要负责人履行推进法治政府建设第一责任人职责，开展领导班子法治专题学习等一系列学习活动，保证领导干部带好头、学好法。</w:t>
      </w:r>
    </w:p>
    <w:p w14:paraId="37C3246A">
      <w:pPr>
        <w:keepNext w:val="0"/>
        <w:keepLines w:val="0"/>
        <w:pageBreakBefore w:val="0"/>
        <w:kinsoku/>
        <w:wordWrap/>
        <w:overflowPunct/>
        <w:topLinePunct w:val="0"/>
        <w:autoSpaceDE/>
        <w:autoSpaceDN/>
        <w:bidi w:val="0"/>
        <w:adjustRightInd/>
        <w:snapToGrid/>
        <w:spacing w:line="560" w:lineRule="exact"/>
        <w:ind w:firstLine="641"/>
        <w:rPr>
          <w:rFonts w:hint="eastAsia" w:ascii="方正黑体简体" w:hAnsi="方正黑体简体" w:eastAsia="方正黑体简体" w:cs="方正黑体简体"/>
          <w:b w:val="0"/>
          <w:bCs/>
          <w:sz w:val="32"/>
          <w:szCs w:val="32"/>
          <w:lang w:val="en-US" w:eastAsia="zh-CN"/>
        </w:rPr>
      </w:pPr>
      <w:r>
        <w:rPr>
          <w:rFonts w:hint="eastAsia" w:ascii="方正黑体简体" w:hAnsi="方正黑体简体" w:eastAsia="方正黑体简体" w:cs="方正黑体简体"/>
          <w:b w:val="0"/>
          <w:bCs/>
          <w:sz w:val="32"/>
          <w:szCs w:val="32"/>
          <w:lang w:val="en-US" w:eastAsia="zh-CN"/>
        </w:rPr>
        <w:t>四、下一年度推进法治政府建设的主要安排</w:t>
      </w:r>
    </w:p>
    <w:p w14:paraId="39D3FC90">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系统开展执法业务培训。持续开展“执法大讲堂”、综合执法业务等活动，多层次多渠道开展各类执法业务培训，加大对各科队的法制指导和培训力度，形成干部带头学法用法，行政执法人员自觉学法用法的良好格局，铸造业务精、能力强的综合行政执法铁军，助推执法工作更规范、更有序。</w:t>
      </w:r>
    </w:p>
    <w:p w14:paraId="0662E9D8">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推行涉企柔性执法工作。全面梳理本部门涉及的相关法律法规规章，结合行政执法工作实际，按照“首违不罚”“轻微免罚”清单，持续推进“综合查一次”“最多查一次”改革工作，强化联合执法，避免多头执法、重复执法和执法扰企问题，打造公平公正的法治环境，全面优化我县营商环境，提高执法公信力。</w:t>
      </w:r>
    </w:p>
    <w:p w14:paraId="6205DDFD">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三）创新开展普法宣传工作。根据县普法依法治理办工作部署，积极探索群众喜闻乐见的普法宣传方式、积极拓宽普法宣传渠道，针对不同的受众采取不同的宣传手段，让普法更加接近百姓生活。强化法治宣教与执法工作的深度融合，结合“以案释法”工作，让普法更加鲜活生动。推动全社会树立办事依法、遇事找法、解决问题用法、化解矛盾靠法的良好法治氛围。                        </w:t>
      </w:r>
    </w:p>
    <w:p w14:paraId="13ED0641">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14:paraId="35735D0C">
      <w:pPr>
        <w:keepNext w:val="0"/>
        <w:keepLines w:val="0"/>
        <w:pageBreakBefore w:val="0"/>
        <w:kinsoku/>
        <w:wordWrap/>
        <w:overflowPunct/>
        <w:topLinePunct w:val="0"/>
        <w:autoSpaceDE/>
        <w:autoSpaceDN/>
        <w:bidi w:val="0"/>
        <w:adjustRightInd/>
        <w:snapToGrid/>
        <w:spacing w:line="560" w:lineRule="exact"/>
        <w:ind w:firstLine="4480" w:firstLineChars="1400"/>
        <w:rPr>
          <w:rFonts w:hint="eastAsia" w:ascii="仿宋_GB2312" w:hAnsi="仿宋_GB2312" w:eastAsia="仿宋_GB2312" w:cs="仿宋_GB2312"/>
          <w:b w:val="0"/>
          <w:bCs/>
          <w:sz w:val="32"/>
          <w:szCs w:val="32"/>
          <w:lang w:val="en-US" w:eastAsia="zh-CN"/>
        </w:rPr>
      </w:pPr>
    </w:p>
    <w:p w14:paraId="713EC41B">
      <w:pPr>
        <w:keepNext w:val="0"/>
        <w:keepLines w:val="0"/>
        <w:pageBreakBefore w:val="0"/>
        <w:kinsoku/>
        <w:wordWrap/>
        <w:overflowPunct/>
        <w:topLinePunct w:val="0"/>
        <w:autoSpaceDE/>
        <w:autoSpaceDN/>
        <w:bidi w:val="0"/>
        <w:adjustRightInd/>
        <w:snapToGrid/>
        <w:spacing w:line="560" w:lineRule="exact"/>
        <w:ind w:firstLine="64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2024年12月17日</w:t>
      </w:r>
    </w:p>
    <w:p w14:paraId="6CD85FDE">
      <w:pPr>
        <w:pStyle w:val="9"/>
        <w:ind w:left="0" w:leftChars="0" w:firstLine="0" w:firstLineChars="0"/>
        <w:rPr>
          <w:rFonts w:hint="eastAsia" w:ascii="仿宋_GB2312" w:hAnsi="宋体" w:eastAsia="仿宋_GB2312"/>
          <w:b/>
          <w:bCs/>
          <w:sz w:val="32"/>
          <w:szCs w:val="32"/>
          <w:u w:val="none"/>
          <w:lang w:eastAsia="zh-CN"/>
        </w:rPr>
      </w:pPr>
    </w:p>
    <w:p w14:paraId="1245E4F8">
      <w:pPr>
        <w:pStyle w:val="2"/>
        <w:spacing w:line="480" w:lineRule="exact"/>
        <w:ind w:left="0" w:leftChars="0"/>
        <w:jc w:val="left"/>
        <w:rPr>
          <w:rFonts w:hint="eastAsia" w:ascii="宋体" w:hAnsi="宋体"/>
          <w:b/>
          <w:bCs/>
          <w:sz w:val="36"/>
          <w:szCs w:val="36"/>
          <w:u w:val="single"/>
        </w:rPr>
      </w:pPr>
      <w:r>
        <w:rPr>
          <w:rFonts w:hint="eastAsia" w:ascii="宋体" w:hAnsi="宋体"/>
          <w:b/>
          <w:bCs/>
          <w:sz w:val="36"/>
          <w:szCs w:val="36"/>
          <w:u w:val="single"/>
        </w:rPr>
        <w:t xml:space="preserve">                                                 </w:t>
      </w:r>
    </w:p>
    <w:p w14:paraId="785C01D0">
      <w:pPr>
        <w:spacing w:line="580" w:lineRule="exact"/>
        <w:rPr>
          <w:rFonts w:hint="eastAsia" w:ascii="仿宋_GB2312" w:hAnsi="宋体" w:eastAsia="仿宋_GB2312"/>
          <w:b/>
          <w:bCs/>
          <w:sz w:val="32"/>
          <w:szCs w:val="32"/>
          <w:u w:val="none"/>
          <w:lang w:eastAsia="zh-CN"/>
        </w:rPr>
      </w:pPr>
      <w:r>
        <w:rPr>
          <w:rFonts w:hint="eastAsia" w:ascii="仿宋_GB2312" w:eastAsia="仿宋_GB2312"/>
          <w:b/>
          <w:bCs/>
          <w:kern w:val="0"/>
          <w:sz w:val="32"/>
          <w:szCs w:val="32"/>
          <w:u w:val="single"/>
        </w:rPr>
        <w:t xml:space="preserve">梁山县综合行政执法局办公室        </w:t>
      </w:r>
      <w:r>
        <w:rPr>
          <w:rFonts w:hint="eastAsia" w:ascii="仿宋_GB2312" w:eastAsia="仿宋_GB2312"/>
          <w:b/>
          <w:bCs/>
          <w:sz w:val="32"/>
          <w:szCs w:val="32"/>
          <w:u w:val="single"/>
        </w:rPr>
        <w:t>202</w:t>
      </w:r>
      <w:r>
        <w:rPr>
          <w:rFonts w:hint="eastAsia" w:ascii="仿宋_GB2312" w:eastAsia="仿宋_GB2312"/>
          <w:b/>
          <w:bCs/>
          <w:sz w:val="32"/>
          <w:szCs w:val="32"/>
          <w:u w:val="single"/>
          <w:lang w:val="en-US" w:eastAsia="zh-CN"/>
        </w:rPr>
        <w:t>4</w:t>
      </w:r>
      <w:r>
        <w:rPr>
          <w:rFonts w:hint="eastAsia" w:ascii="仿宋_GB2312" w:eastAsia="仿宋_GB2312"/>
          <w:b/>
          <w:bCs/>
          <w:sz w:val="32"/>
          <w:szCs w:val="32"/>
          <w:u w:val="single"/>
        </w:rPr>
        <w:t>年</w:t>
      </w:r>
      <w:r>
        <w:rPr>
          <w:rFonts w:hint="eastAsia" w:ascii="仿宋_GB2312" w:eastAsia="仿宋_GB2312"/>
          <w:b/>
          <w:bCs/>
          <w:sz w:val="32"/>
          <w:szCs w:val="32"/>
          <w:u w:val="single"/>
          <w:lang w:val="en-US" w:eastAsia="zh-CN"/>
        </w:rPr>
        <w:t>12</w:t>
      </w:r>
      <w:r>
        <w:rPr>
          <w:rFonts w:hint="eastAsia" w:ascii="仿宋_GB2312" w:eastAsia="仿宋_GB2312"/>
          <w:b/>
          <w:bCs/>
          <w:sz w:val="32"/>
          <w:szCs w:val="32"/>
          <w:u w:val="single"/>
        </w:rPr>
        <w:t>月</w:t>
      </w:r>
      <w:r>
        <w:rPr>
          <w:rFonts w:hint="eastAsia" w:ascii="仿宋_GB2312" w:eastAsia="仿宋_GB2312"/>
          <w:b/>
          <w:bCs/>
          <w:sz w:val="32"/>
          <w:szCs w:val="32"/>
          <w:u w:val="single"/>
          <w:lang w:val="en-US" w:eastAsia="zh-CN"/>
        </w:rPr>
        <w:t>17</w:t>
      </w:r>
      <w:r>
        <w:rPr>
          <w:rFonts w:hint="eastAsia" w:ascii="仿宋_GB2312" w:eastAsia="仿宋_GB2312"/>
          <w:b/>
          <w:bCs/>
          <w:sz w:val="32"/>
          <w:szCs w:val="32"/>
          <w:u w:val="single"/>
        </w:rPr>
        <w:t>日印</w:t>
      </w:r>
      <w:r>
        <w:rPr>
          <w:rFonts w:hint="eastAsia" w:ascii="仿宋_GB2312" w:eastAsia="仿宋_GB2312"/>
          <w:b/>
          <w:bCs/>
          <w:kern w:val="0"/>
          <w:sz w:val="32"/>
          <w:szCs w:val="32"/>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5813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0B26B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50B26B7">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mZmNGE0ZDU1ZmNjZjcwNmNhMmJiMzExZjY1MDkifQ=="/>
  </w:docVars>
  <w:rsids>
    <w:rsidRoot w:val="00BE47F3"/>
    <w:rsid w:val="00086D5A"/>
    <w:rsid w:val="000B6AC7"/>
    <w:rsid w:val="000C44B3"/>
    <w:rsid w:val="000D5D58"/>
    <w:rsid w:val="00153E0D"/>
    <w:rsid w:val="00195F9E"/>
    <w:rsid w:val="00233E39"/>
    <w:rsid w:val="002C54E9"/>
    <w:rsid w:val="00353693"/>
    <w:rsid w:val="0045490B"/>
    <w:rsid w:val="00467744"/>
    <w:rsid w:val="00496B0F"/>
    <w:rsid w:val="004C16B4"/>
    <w:rsid w:val="004F6C27"/>
    <w:rsid w:val="00544AC4"/>
    <w:rsid w:val="0057204B"/>
    <w:rsid w:val="00582125"/>
    <w:rsid w:val="00605B48"/>
    <w:rsid w:val="006650EA"/>
    <w:rsid w:val="00687851"/>
    <w:rsid w:val="00695D0A"/>
    <w:rsid w:val="006D28F9"/>
    <w:rsid w:val="007032B6"/>
    <w:rsid w:val="00707D25"/>
    <w:rsid w:val="007415CC"/>
    <w:rsid w:val="00777969"/>
    <w:rsid w:val="007A7B75"/>
    <w:rsid w:val="00843F19"/>
    <w:rsid w:val="00865598"/>
    <w:rsid w:val="008B2C8E"/>
    <w:rsid w:val="008D542F"/>
    <w:rsid w:val="009C4E89"/>
    <w:rsid w:val="009E47CF"/>
    <w:rsid w:val="00A047B6"/>
    <w:rsid w:val="00A147BB"/>
    <w:rsid w:val="00A218F7"/>
    <w:rsid w:val="00A21934"/>
    <w:rsid w:val="00A4748F"/>
    <w:rsid w:val="00AF0B36"/>
    <w:rsid w:val="00AF614B"/>
    <w:rsid w:val="00B20863"/>
    <w:rsid w:val="00B21690"/>
    <w:rsid w:val="00B648BD"/>
    <w:rsid w:val="00BE47F3"/>
    <w:rsid w:val="00BF72AF"/>
    <w:rsid w:val="00C62085"/>
    <w:rsid w:val="00C90E25"/>
    <w:rsid w:val="00D14AC4"/>
    <w:rsid w:val="00D45090"/>
    <w:rsid w:val="00D776D2"/>
    <w:rsid w:val="00DB514D"/>
    <w:rsid w:val="00DB68D3"/>
    <w:rsid w:val="00E25F2F"/>
    <w:rsid w:val="00E9612B"/>
    <w:rsid w:val="00EE1105"/>
    <w:rsid w:val="00F07652"/>
    <w:rsid w:val="00F20236"/>
    <w:rsid w:val="00F835FB"/>
    <w:rsid w:val="00F9618F"/>
    <w:rsid w:val="00FD51F1"/>
    <w:rsid w:val="00FF7E15"/>
    <w:rsid w:val="03B37527"/>
    <w:rsid w:val="04DD31FF"/>
    <w:rsid w:val="05D92C51"/>
    <w:rsid w:val="067F107D"/>
    <w:rsid w:val="070B791A"/>
    <w:rsid w:val="0744490B"/>
    <w:rsid w:val="075454EA"/>
    <w:rsid w:val="08255A7A"/>
    <w:rsid w:val="124E7642"/>
    <w:rsid w:val="12E62D26"/>
    <w:rsid w:val="13903213"/>
    <w:rsid w:val="17E01949"/>
    <w:rsid w:val="1AFB6DC4"/>
    <w:rsid w:val="1B0537E4"/>
    <w:rsid w:val="1EF30556"/>
    <w:rsid w:val="282433BD"/>
    <w:rsid w:val="28944BAE"/>
    <w:rsid w:val="293E5557"/>
    <w:rsid w:val="2BAE541E"/>
    <w:rsid w:val="2D2E4D99"/>
    <w:rsid w:val="2DD82471"/>
    <w:rsid w:val="2E6F6785"/>
    <w:rsid w:val="30563446"/>
    <w:rsid w:val="30D33D5C"/>
    <w:rsid w:val="338D69D1"/>
    <w:rsid w:val="33AD6563"/>
    <w:rsid w:val="35646D9A"/>
    <w:rsid w:val="381A0B6D"/>
    <w:rsid w:val="394752C7"/>
    <w:rsid w:val="3B384E14"/>
    <w:rsid w:val="3C583D38"/>
    <w:rsid w:val="3CBD1BC0"/>
    <w:rsid w:val="3DE86AA1"/>
    <w:rsid w:val="3EEB2D02"/>
    <w:rsid w:val="42566022"/>
    <w:rsid w:val="43CF4F43"/>
    <w:rsid w:val="463E5127"/>
    <w:rsid w:val="46B77214"/>
    <w:rsid w:val="49162D17"/>
    <w:rsid w:val="4CD907AD"/>
    <w:rsid w:val="4EBA4F26"/>
    <w:rsid w:val="539D3D17"/>
    <w:rsid w:val="545C1D03"/>
    <w:rsid w:val="549D79CC"/>
    <w:rsid w:val="55EB635B"/>
    <w:rsid w:val="57291C6D"/>
    <w:rsid w:val="5C233C9B"/>
    <w:rsid w:val="5E863D01"/>
    <w:rsid w:val="609074B5"/>
    <w:rsid w:val="622003BE"/>
    <w:rsid w:val="66EF5B7B"/>
    <w:rsid w:val="678C60DB"/>
    <w:rsid w:val="6A7711AA"/>
    <w:rsid w:val="6D0A34AB"/>
    <w:rsid w:val="6F4D6903"/>
    <w:rsid w:val="70030235"/>
    <w:rsid w:val="73A06F22"/>
    <w:rsid w:val="74632601"/>
    <w:rsid w:val="76D91220"/>
    <w:rsid w:val="79873A19"/>
    <w:rsid w:val="7C966650"/>
    <w:rsid w:val="7D0E5A5A"/>
    <w:rsid w:val="7E335ACA"/>
    <w:rsid w:val="7FE9630A"/>
    <w:rsid w:val="7FFC5637"/>
    <w:rsid w:val="BFF731C1"/>
    <w:rsid w:val="DFFFD589"/>
    <w:rsid w:val="E96E9D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losing"/>
    <w:basedOn w:val="1"/>
    <w:autoRedefine/>
    <w:unhideWhenUsed/>
    <w:qFormat/>
    <w:uiPriority w:val="99"/>
    <w:pPr>
      <w:ind w:left="2100" w:leftChars="2100"/>
    </w:p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正文首行缩进 21"/>
    <w:basedOn w:val="10"/>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0">
    <w:name w:val="正文文本缩进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7"/>
    <w:link w:val="4"/>
    <w:autoRedefine/>
    <w:qFormat/>
    <w:locked/>
    <w:uiPriority w:val="99"/>
    <w:rPr>
      <w:rFonts w:cs="Times New Roman"/>
      <w:kern w:val="2"/>
      <w:sz w:val="18"/>
      <w:szCs w:val="18"/>
    </w:rPr>
  </w:style>
  <w:style w:type="character" w:customStyle="1" w:styleId="12">
    <w:name w:val="页脚 Char"/>
    <w:basedOn w:val="7"/>
    <w:link w:val="3"/>
    <w:autoRedefine/>
    <w:qFormat/>
    <w:locked/>
    <w:uiPriority w:val="99"/>
    <w:rPr>
      <w:rFonts w:cs="Times New Roman"/>
      <w:kern w:val="2"/>
      <w:sz w:val="18"/>
      <w:szCs w:val="18"/>
    </w:rPr>
  </w:style>
  <w:style w:type="character" w:customStyle="1" w:styleId="13">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720</Words>
  <Characters>737</Characters>
  <Lines>3</Lines>
  <Paragraphs>1</Paragraphs>
  <TotalTime>8</TotalTime>
  <ScaleCrop>false</ScaleCrop>
  <LinksUpToDate>false</LinksUpToDate>
  <CharactersWithSpaces>854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2024-12-17T03:44:40Z</cp:lastPrinted>
  <dcterms:modified xsi:type="dcterms:W3CDTF">2024-12-17T03:47:27Z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64616060C71B47C69F2C57891507AEA4_13</vt:lpwstr>
  </property>
</Properties>
</file>