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rPr>
          <w:rFonts w:ascii="方正仿宋简体" w:eastAsia="方正仿宋简体"/>
          <w:b/>
          <w:color w:val="000000"/>
          <w:sz w:val="32"/>
          <w:szCs w:val="32"/>
        </w:rPr>
      </w:pPr>
      <w:bookmarkStart w:id="0" w:name="_GoBack"/>
      <w:bookmarkEnd w:id="0"/>
    </w:p>
    <w:p>
      <w:pPr>
        <w:spacing w:line="590" w:lineRule="exact"/>
        <w:ind w:right="-96" w:rightChars="-50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梁山县审计局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96" w:rightChars="-50"/>
        <w:jc w:val="center"/>
        <w:outlineLvl w:val="0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仿宋简体" w:eastAsia="方正仿宋简体"/>
          <w:b/>
          <w:color w:val="000000"/>
          <w:spacing w:val="-11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梁山县审计局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</w:t>
      </w:r>
      <w:r>
        <w:rPr>
          <w:rFonts w:hint="eastAsia" w:ascii="方正仿宋简体" w:eastAsia="方正仿宋简体"/>
          <w:b/>
          <w:color w:val="000000"/>
          <w:spacing w:val="-11"/>
          <w:sz w:val="32"/>
          <w:szCs w:val="32"/>
        </w:rPr>
        <w:t>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仿宋简体" w:eastAsia="方正仿宋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年12月31日止。本报告电子版可在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梁山县政府门户网站（www.liangshan.gov.cn）查阅或下载。如对本报告有疑问，请与梁山县审计局联系（地址：梁山县新城办公区一号楼2017-1室，联系电话：0537-7321083）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</w:rPr>
        <w:t>202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年，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梁山县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审计局坚持以习近平新时代中国特色社会主义思想为指导，全面贯彻党的十九届六中全会和党的二十大精神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,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认真落实党中央、国务院、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省委、省政府，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市委、市政府</w:t>
      </w: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及县委县政府</w:t>
      </w:r>
      <w:r>
        <w:rPr>
          <w:rFonts w:hint="eastAsia" w:ascii="方正仿宋简体" w:eastAsia="方正仿宋简体"/>
          <w:b/>
          <w:color w:val="000000"/>
          <w:sz w:val="32"/>
          <w:szCs w:val="32"/>
        </w:rPr>
        <w:t>关于全面推进政务公开的决策部署，学习贯彻《中华人民共和国政府信息公开条例》，将政府信息公开作为履行审计职能的重要内容纳入全年工作计划，依法做好政府信息公开各项工作，不断提升政务公开质效。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2023年1月1日至2023年12月31日梁山县审计局已在梁山县政府门户网站上公开包括组织机构信息、预决算信息、行政执法信息、重点领域公开及政府信息公开指南等共计13条。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54550" cy="2819400"/>
            <wp:effectExtent l="0" t="0" r="6350" b="0"/>
            <wp:docPr id="6" name="图片 6" descr="f2513c1864d505d2cd3bbdc37b4f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2513c1864d505d2cd3bbdc37b4f0b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2023年梁山县审计局未收到政府信息公开申请。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一是严格按照“谁主办、谁负责”、“分级审核、先审后发”原则，严格执行发布内容审查程序，将信息报送纳入全年工作目标考核；二是以办公室为政府信息公开日常工作机构，安排专人具体负责该项工作，综合保障中心协助做好相关保障和技术服务工作，进一步健全完善工作机制和工作制度；三是按照相关要求，进一步更新完善了信息公开指南和公开目录，将审计工作、政策法规等人民群众关心的内容列为信息公开的重点，通过多种渠道公开，方便群众及时了解；四是严格保密审查制度，按照《中华人民共和国保守国家秘密法》以及有关规定，对拟向社会公开的信息逐一审查，确保无泄密事件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一是对照局各项服务事项，将重点领域信息公开全面梳理并纳入主动公开基本目录中，主动接受社会监督，并有效规范政府信息公开的范围、内容、程序、形式，主动接受社会监督，做到早发现、早处置，确保监督到位、回应到位。二是以政府信息公开提升宣传实效，结合审计项目等工作开展政策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一、为切实加强政府信息公开工作，确保局有关信息的及时公开，我局成立了由分管领导具体抓，办公室具体负责、各科室配合的工作机制，并指定办公室一名干部负责政府信息公开工作及网站更新维护工作，切实做好政府信息公开发布工作。并根据领导分工和人员变动情况，及时调整局政务公开领导小组，进一步加强对政务公开工作的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二、不断丰富公开方式，加强审计业务工作与政务公开的统筹，积极引导干部职工在日常工作中重视并认真落实好政务公开工作。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6" w:rightChars="-50" w:firstLine="624" w:firstLineChars="200"/>
        <w:textAlignment w:val="auto"/>
        <w:rPr>
          <w:rFonts w:hint="default" w:ascii="方正楷体简体" w:eastAsia="方正楷体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/>
          <w:sz w:val="32"/>
          <w:szCs w:val="32"/>
          <w:lang w:val="en-US" w:eastAsia="zh-CN"/>
        </w:rPr>
        <w:t>三、强化政务公开队伍建设，积极参加信息公开业务培训，加强与日常主管部门的沟通对接，提高人员工作能力和素质。</w:t>
      </w:r>
    </w:p>
    <w:p>
      <w:pPr>
        <w:numPr>
          <w:ilvl w:val="0"/>
          <w:numId w:val="1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06850" cy="5959475"/>
            <wp:effectExtent l="0" t="0" r="6350" b="9525"/>
            <wp:docPr id="1" name="图片 1" descr="5db7656db27860925ec4116fedf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b7656db27860925ec4116fedf50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595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90" w:lineRule="exact"/>
        <w:ind w:left="0" w:leftChars="0" w:right="-96" w:rightChars="-50" w:firstLine="624" w:firstLineChars="200"/>
        <w:rPr>
          <w:rFonts w:hint="eastAsia"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方正黑体简体" w:eastAsia="方正黑体简体"/>
          <w:b/>
          <w:color w:val="000000"/>
          <w:sz w:val="32"/>
          <w:szCs w:val="32"/>
        </w:rPr>
        <w:t>收到和处理政府信息公开申请情况</w:t>
      </w:r>
    </w:p>
    <w:p>
      <w:pPr>
        <w:pStyle w:val="2"/>
        <w:numPr>
          <w:ilvl w:val="0"/>
          <w:numId w:val="0"/>
        </w:numPr>
        <w:ind w:leftChars="2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19830" cy="4692650"/>
            <wp:effectExtent l="0" t="0" r="1270" b="6350"/>
            <wp:docPr id="3" name="图片 3" descr="891c86d37be1825f30f061bfd7ee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91c86d37be1825f30f061bfd7ee5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983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  <w:lang w:val="en-US" w:eastAsia="zh-CN"/>
        </w:rPr>
        <w:t>四、</w:t>
      </w:r>
      <w:r>
        <w:rPr>
          <w:rFonts w:hint="eastAsia" w:ascii="方正黑体简体" w:eastAsia="方正黑体简体"/>
          <w:b/>
          <w:sz w:val="32"/>
          <w:szCs w:val="32"/>
        </w:rPr>
        <w:t>政府信息公开行政复议、行政诉讼情况</w:t>
      </w:r>
    </w:p>
    <w:p>
      <w:pPr>
        <w:pStyle w:val="2"/>
        <w:numPr>
          <w:ilvl w:val="0"/>
          <w:numId w:val="0"/>
        </w:numPr>
        <w:jc w:val="center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7640" cy="1485265"/>
            <wp:effectExtent l="0" t="0" r="10160" b="635"/>
            <wp:docPr id="2" name="图片 2" descr="15578387903f55817b4513aceb06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78387903f55817b4513aceb06af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24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202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审计局政务公开工作取得一定成效，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val="en-US" w:eastAsia="zh-CN"/>
        </w:rPr>
        <w:t>较上年相比，全年未出现表述错误。但信息公开渠道尚需进一步拓宽。另外亦存在一些不足：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一是服务群众的能力需进一步提升，审计机关政府信息专业性较强，解读不够精准，存在群众不好懂、不好用的问题。二是信息公开队伍还不够强，人员配置少，专业素质、理论水平有待进一步提高。 202</w:t>
      </w:r>
      <w:r>
        <w:rPr>
          <w:rFonts w:hint="eastAsia" w:ascii="方正仿宋简体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审计局将继续贯彻落实《中华人民共和国政府信息公开条例》要求，结合审计工作实际，不断深化政务信息公开工作，重点将做好以下方面工作：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>一是加强与主管部门的沟通，了解我市政府信息公开工作最新要求。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 xml:space="preserve">二持续加强政府信息公开工作人员专业技能和理论知识的培训力度，不断提升队伍能力水平。 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</w:rPr>
        <w:t xml:space="preserve">三是不断加强政府信息公开工作的制度化、规范化建设，落实信息采集、起草、审核、发布等全过程管理要求，不断提升政府信息公开规范化水平。 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（一）落实年度政务公开工作要点情况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2023年，县审计局进一步规范了依申请公开工作。一是加强培训学习，对各科室及局属事业单位负责人定期开展政务公开专题培训会，提高对政府信息公开工作重要性的认识。二是设立专业人员及时对接联络上级及主管部门，及时征求相关部门意见，及时应对相关部门反馈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（二）依据《政府信息公开信息处理费管理办法》收取信息处理费的情况。</w:t>
      </w:r>
    </w:p>
    <w:p>
      <w:pPr>
        <w:spacing w:line="590" w:lineRule="exact"/>
        <w:ind w:right="-96" w:rightChars="-50" w:firstLine="624" w:firstLineChars="20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年内，县审计局在开展政务公开工作中，未收取任何信息处理费。</w:t>
      </w:r>
    </w:p>
    <w:p>
      <w:pPr>
        <w:spacing w:line="590" w:lineRule="exact"/>
        <w:ind w:right="-96" w:rightChars="-50"/>
        <w:jc w:val="both"/>
        <w:outlineLvl w:val="0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3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24 -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2FC292"/>
    <w:multiLevelType w:val="singleLevel"/>
    <w:tmpl w:val="562FC29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Dk1MTlhYmJkZDQyNDY4NGJiM2FhYjVlNTk5ZWQifQ=="/>
    <w:docVar w:name="KSO_WPS_MARK_KEY" w:val="8e5022d3-b2f6-4fab-9c2a-78b5ad54b11e"/>
  </w:docVars>
  <w:rsids>
    <w:rsidRoot w:val="00000000"/>
    <w:rsid w:val="015772A4"/>
    <w:rsid w:val="0A366126"/>
    <w:rsid w:val="0BD55995"/>
    <w:rsid w:val="12C30BB8"/>
    <w:rsid w:val="13453400"/>
    <w:rsid w:val="14593607"/>
    <w:rsid w:val="15A51E06"/>
    <w:rsid w:val="18A61214"/>
    <w:rsid w:val="1A5353E8"/>
    <w:rsid w:val="1A940AFA"/>
    <w:rsid w:val="1B286D67"/>
    <w:rsid w:val="1BF604A2"/>
    <w:rsid w:val="1F6E0801"/>
    <w:rsid w:val="23666E5A"/>
    <w:rsid w:val="256C22F7"/>
    <w:rsid w:val="26EC0E05"/>
    <w:rsid w:val="27324763"/>
    <w:rsid w:val="2A1E6AD4"/>
    <w:rsid w:val="30311C37"/>
    <w:rsid w:val="38AD19AF"/>
    <w:rsid w:val="39DC420F"/>
    <w:rsid w:val="3DE77920"/>
    <w:rsid w:val="3E077380"/>
    <w:rsid w:val="42B36FA2"/>
    <w:rsid w:val="431247FD"/>
    <w:rsid w:val="460F4210"/>
    <w:rsid w:val="48DF10AB"/>
    <w:rsid w:val="4B3D55BF"/>
    <w:rsid w:val="4BAC2C2E"/>
    <w:rsid w:val="4D1D2624"/>
    <w:rsid w:val="54204E90"/>
    <w:rsid w:val="57A551D3"/>
    <w:rsid w:val="57FE611D"/>
    <w:rsid w:val="5C983B6D"/>
    <w:rsid w:val="5DCC7636"/>
    <w:rsid w:val="5FDC6929"/>
    <w:rsid w:val="61241E74"/>
    <w:rsid w:val="63690012"/>
    <w:rsid w:val="63B34138"/>
    <w:rsid w:val="653D52B2"/>
    <w:rsid w:val="66364C1E"/>
    <w:rsid w:val="671D539B"/>
    <w:rsid w:val="673D5E90"/>
    <w:rsid w:val="69382960"/>
    <w:rsid w:val="6A75786C"/>
    <w:rsid w:val="6BB1298E"/>
    <w:rsid w:val="6C3C1DD1"/>
    <w:rsid w:val="702A79F1"/>
    <w:rsid w:val="70F21D9A"/>
    <w:rsid w:val="73F84DA0"/>
    <w:rsid w:val="74D75699"/>
    <w:rsid w:val="786E4D21"/>
    <w:rsid w:val="7B3A6305"/>
    <w:rsid w:val="7B3C0953"/>
    <w:rsid w:val="7E3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2020</Words>
  <Characters>2102</Characters>
  <Lines>0</Lines>
  <Paragraphs>0</Paragraphs>
  <TotalTime>57</TotalTime>
  <ScaleCrop>false</ScaleCrop>
  <LinksUpToDate>false</LinksUpToDate>
  <CharactersWithSpaces>2102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2023-01-18T02:04:00Z</dcterms:created>
  <dc:creator>Lenovo</dc:creator>
  <cp:lastModifiedBy>Lenovo</cp:lastModifiedBy>
  <dcterms:modified xsi:type="dcterms:W3CDTF">2024-01-25T02:45:07Z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288109FEFC4D400083AA30790B2A247D</vt:lpwstr>
  </property>
</Properties>
</file>