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县政府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5次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  <w:t>常务会议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4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2024年7月2日，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县委副书记、县长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刘刚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在新城办公区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4012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会议室主持召开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县政府第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次常务会议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会议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传达学习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了习近平总书记在6月27日中央政治局会议上的重要讲话精神、对防汛抗旱工作作出的重要指示精神。研究了2024年以来我县生态环境保护有关工作，2024年上半年《县政府工作报告》等重点工作及民生实事项目督查情况，《梁山县关于促进个体工商户发展的实施意见（草案）》等事宜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u w:val="none"/>
          <w:lang w:val="en-US" w:eastAsia="zh-CN"/>
        </w:rPr>
        <w:t>县委常委、副县长张猛，县委常委、副县长张伟，副县长牛梅、韩光辉、王宁，县政府党组成员、挂职副县长王本虎，县政府党组成员、办公室主任王卫忠出席会议。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邀请利益相关方县城投集团（张戈）、县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财金集团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徐明辉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忠义集团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（张伟）、县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城发集团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（张进）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列席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《梁山县关于促进个体工商户发展的实施意见（草案）》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议题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4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会议强调：要认真学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习贯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彻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习近平总书记在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6月27日中共中央政治局会议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上的重要讲话精神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，充分认识进一步全面深化改革的重大意义，切实把思想和行动统一到党中央决策部署上来，在新征程上继续把全面深化改革推向前进，为中国式现代化梁山实践提供强大动力。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4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要认真学习贯彻习近平总书记对防汛抗旱工作的重要指示精神，以“时时放心不下”的责任感和“事事紧抓不放”的执行力，从严从细从实抓好防汛抗旱各项工作。加强会商研判，严密防范可能出现的强降雨，紧盯黄河、河流坑塘、低洼地带等重点部位、重点区域，加大风险隐患排查力度，及时消除隐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4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会议指出：今年以来，我县生态环境保护工作成效显著，大气、水等主要生态环境指标持续改善，多项指标居全市前3位。全县各级各有关部门一定要盯紧“时间过半、任务超半”任务目标，增强使命感和责任感，进一步统一思想，扎实推进我县生态文明建设和生态环境保护各项工作落实落细，见行见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4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/>
          <w:bCs/>
          <w:i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会议指出：政府工作报告确定事项是全年工作重点，也是向全县人民作出的庄严承诺。各级各部门要聚焦目标任务，持续加压推进，按照项目化、清单式管理要求，力促层层抓落实、事事见实效。民生实事项目事关人民群众切身利益，要牢固树立以人民为中心的发展思想，高质高效建好民生项目，用心用情办好民生实事，让人民群众获得感成色更足、幸福感更可持续、安全感更有保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4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会议指出：个体工商户是我国社会主义市场经济发展的实践创举和重要成果，是推动社会主义市场经济发展的重要力量。我县民营经济发展充满活力，全县个体工商户数量稳步增长、结构不断优化、发展质量逐步提高，在繁荣经济、稳定就业、促进创新、方便群众生活等方面发挥了重要作用。在当前外部环境不稳定因素增多、经济下行压力加大的形势下，个体工商户发展面临诸多困难。各级各部门要凝聚共识，锚定目标，精准发力，狠抓落实，推动个体工商户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4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会议还研究了其他事项。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08" w:leftChars="304" w:hanging="2570" w:hangingChars="8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列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席：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梁吉军  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县委组织部副部长，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县人力资源和社会保障局局长</w:t>
      </w:r>
    </w:p>
    <w:p>
      <w:pPr>
        <w:keepNext w:val="0"/>
        <w:keepLines w:val="0"/>
        <w:pageBreakBefore w:val="0"/>
        <w:widowControl w:val="0"/>
        <w:tabs>
          <w:tab w:val="left" w:pos="18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张永杰  县法院副院长</w:t>
      </w:r>
    </w:p>
    <w:p>
      <w:pPr>
        <w:keepNext w:val="0"/>
        <w:keepLines w:val="0"/>
        <w:pageBreakBefore w:val="0"/>
        <w:widowControl w:val="0"/>
        <w:tabs>
          <w:tab w:val="left" w:pos="18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胡志恒  县残联理事长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付胜杰  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县政府办公室副主任、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主持县住房和城乡建设局全面工作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2" w:leftChars="908" w:hanging="1285" w:hangingChars="4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张世骞  县大数据中心副主任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贾存华  县发展和改革局局长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  原  县教育和体育局局长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李光振  县科学技术局局长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吴庆林  县工业和信息化局局长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于育生  县公安局政委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刘卫东  县交警大队教导员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赵新春  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耿庆涛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王其峰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2" w:leftChars="908" w:hanging="1285" w:hangingChars="4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光  县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林存魁  县自然资源和规划局林业保护和发展服务中心主任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闫修国  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高启宏  县水务局局长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申正国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薛军起  县商务局局长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  雷  县文化和旅游局党组书记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沈本海  县卫生健康局局长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张有林  县应急管理局局长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李志刚  县市场监督管理局局长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信卫忠  县审计局投资事务中心主任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闫灿柱  县行政审批服务局副局长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张爱军  县综合行政执法局副局长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李维博  县统计局局长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杨丽敏  县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医疗保障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红  县信访局局长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00" w:leftChars="912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冯国庆  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市生态环境局梁山县分局局长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贾  斌  县税务局局长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2" w:leftChars="908" w:hanging="1285" w:hangingChars="4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pacing w:val="-1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颜景轩  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pacing w:val="-1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国家金融监督管理总局梁山监管支局局长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2" w:leftChars="908" w:hanging="1285" w:hangingChars="4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房成东  县消防救援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大队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  伟  县社会治理服务中心常务副主任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宋秀清  县投资促进服务中心主任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王保华  县国有资产事务中心副主任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2" w:leftChars="908" w:hanging="1285" w:hangingChars="4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国贤斌  县库区移民中心主任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2" w:leftChars="908" w:hanging="1285" w:hangingChars="4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胡昌水  县畜牧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兽医事业发展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2" w:leftChars="908" w:hanging="1285" w:hangingChars="4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颖  县城乡建设管理服务中心副主任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毛庆凯  梁山街道办事处主任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刘道兵  水泊街道党工委书记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李若亮  马营镇镇长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詹  奔  寿张集镇镇长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冯敬华  小安山镇镇长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汤  军  馆驿镇镇长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勇  韩岗镇镇长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  虎  韩垓镇镇长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马广礼  拳铺镇镇长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昊  大路口乡乡长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乔秉琦  小路口镇镇长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孔峰峰  赵堌堆乡乡长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赵忠跃  黑虎庙镇党委书记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靳鲁峰  杨营镇镇长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7" w:firstLineChars="6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布留省  梁山经济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开发区管委会副主任</w:t>
      </w:r>
    </w:p>
    <w:sectPr>
      <w:footerReference r:id="rId3" w:type="default"/>
      <w:pgSz w:w="11850" w:h="16838"/>
      <w:pgMar w:top="2098" w:right="1531" w:bottom="1474" w:left="1587" w:header="0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74F3BA"/>
    <w:multiLevelType w:val="singleLevel"/>
    <w:tmpl w:val="FA74F3BA"/>
    <w:lvl w:ilvl="0" w:tentative="0">
      <w:start w:val="1"/>
      <w:numFmt w:val="decimal"/>
      <w:pStyle w:val="1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jQ4YzhkNjlkODkyMjhkN2Y5YmExNjliNDBmYWMifQ=="/>
  </w:docVars>
  <w:rsids>
    <w:rsidRoot w:val="461B1BCD"/>
    <w:rsid w:val="01B96DFD"/>
    <w:rsid w:val="033329F4"/>
    <w:rsid w:val="03B853AC"/>
    <w:rsid w:val="03FA3682"/>
    <w:rsid w:val="05A176F5"/>
    <w:rsid w:val="0AA27DA3"/>
    <w:rsid w:val="0BE272B2"/>
    <w:rsid w:val="0BE669AA"/>
    <w:rsid w:val="179F1BB3"/>
    <w:rsid w:val="1967212D"/>
    <w:rsid w:val="198534E5"/>
    <w:rsid w:val="19F34264"/>
    <w:rsid w:val="1A894968"/>
    <w:rsid w:val="1BEFCBF1"/>
    <w:rsid w:val="1F281A56"/>
    <w:rsid w:val="1FFE56DD"/>
    <w:rsid w:val="1FFF23B6"/>
    <w:rsid w:val="22031056"/>
    <w:rsid w:val="22463F83"/>
    <w:rsid w:val="25BE2E27"/>
    <w:rsid w:val="284B0824"/>
    <w:rsid w:val="2B956A91"/>
    <w:rsid w:val="2D2B1461"/>
    <w:rsid w:val="2ED640CD"/>
    <w:rsid w:val="2FE7DE9F"/>
    <w:rsid w:val="320504D2"/>
    <w:rsid w:val="33185351"/>
    <w:rsid w:val="41884094"/>
    <w:rsid w:val="44970113"/>
    <w:rsid w:val="45DC10F2"/>
    <w:rsid w:val="461B1BCD"/>
    <w:rsid w:val="4A631DE2"/>
    <w:rsid w:val="4AC72EBE"/>
    <w:rsid w:val="4AEC29E1"/>
    <w:rsid w:val="4D5B68C8"/>
    <w:rsid w:val="4F0B6BB4"/>
    <w:rsid w:val="552948D1"/>
    <w:rsid w:val="57234DD3"/>
    <w:rsid w:val="573B57F3"/>
    <w:rsid w:val="57580F21"/>
    <w:rsid w:val="5A025174"/>
    <w:rsid w:val="5C8E38F7"/>
    <w:rsid w:val="5CF5746D"/>
    <w:rsid w:val="5DBF570F"/>
    <w:rsid w:val="5E331DA0"/>
    <w:rsid w:val="5F167C3D"/>
    <w:rsid w:val="5FA3CAE6"/>
    <w:rsid w:val="5FF794FA"/>
    <w:rsid w:val="5FFF779D"/>
    <w:rsid w:val="642F1E35"/>
    <w:rsid w:val="68996E88"/>
    <w:rsid w:val="6B8D7FD5"/>
    <w:rsid w:val="6BBA86D2"/>
    <w:rsid w:val="6CF56FFA"/>
    <w:rsid w:val="6F082DD5"/>
    <w:rsid w:val="6F3E31E3"/>
    <w:rsid w:val="6FE9F759"/>
    <w:rsid w:val="719849AB"/>
    <w:rsid w:val="732C5488"/>
    <w:rsid w:val="736D2412"/>
    <w:rsid w:val="73F548A5"/>
    <w:rsid w:val="763C14B1"/>
    <w:rsid w:val="78745037"/>
    <w:rsid w:val="7899595F"/>
    <w:rsid w:val="7976377F"/>
    <w:rsid w:val="7ACC1F7C"/>
    <w:rsid w:val="7DCF7FCC"/>
    <w:rsid w:val="7DF70800"/>
    <w:rsid w:val="7DFFC276"/>
    <w:rsid w:val="7E7793AD"/>
    <w:rsid w:val="7F5F7951"/>
    <w:rsid w:val="7F7A664F"/>
    <w:rsid w:val="7FAF4EFA"/>
    <w:rsid w:val="7FBC9CFB"/>
    <w:rsid w:val="7FFAE4CE"/>
    <w:rsid w:val="93AD8560"/>
    <w:rsid w:val="96363529"/>
    <w:rsid w:val="9BED17FB"/>
    <w:rsid w:val="9DB64868"/>
    <w:rsid w:val="A7F57C51"/>
    <w:rsid w:val="A9F7F480"/>
    <w:rsid w:val="BA8C1A78"/>
    <w:rsid w:val="BBF6B1AE"/>
    <w:rsid w:val="BDF5F7A8"/>
    <w:rsid w:val="D43786AF"/>
    <w:rsid w:val="D62F2FAE"/>
    <w:rsid w:val="D6C79FF9"/>
    <w:rsid w:val="D9F330BC"/>
    <w:rsid w:val="DE87823D"/>
    <w:rsid w:val="DFFBF948"/>
    <w:rsid w:val="E87F2DCC"/>
    <w:rsid w:val="EB5E4ED8"/>
    <w:rsid w:val="EDE8E477"/>
    <w:rsid w:val="EFBA9E61"/>
    <w:rsid w:val="F0FFED43"/>
    <w:rsid w:val="F47D41EE"/>
    <w:rsid w:val="F5FBEF60"/>
    <w:rsid w:val="F6BEF384"/>
    <w:rsid w:val="F6DDB4B7"/>
    <w:rsid w:val="F97FAB97"/>
    <w:rsid w:val="FB8770AE"/>
    <w:rsid w:val="FBFDA765"/>
    <w:rsid w:val="FEBF9A39"/>
    <w:rsid w:val="FEF6D8BB"/>
    <w:rsid w:val="FEFF0725"/>
    <w:rsid w:val="FF659996"/>
    <w:rsid w:val="FFB3D42D"/>
    <w:rsid w:val="FFBB22F5"/>
    <w:rsid w:val="FFCFDEB8"/>
    <w:rsid w:val="FFDE4DA7"/>
    <w:rsid w:val="FFDF403C"/>
    <w:rsid w:val="FFE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kern w:val="0"/>
      <w:sz w:val="36"/>
      <w:szCs w:val="36"/>
    </w:rPr>
  </w:style>
  <w:style w:type="character" w:default="1" w:styleId="23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200" w:firstLineChars="200"/>
    </w:pPr>
    <w:rPr>
      <w:rFonts w:ascii="Calibri" w:hAnsi="Calibri" w:eastAsia="宋体"/>
      <w:szCs w:val="24"/>
    </w:rPr>
  </w:style>
  <w:style w:type="paragraph" w:styleId="5">
    <w:name w:val="Body Text First Indent 2"/>
    <w:basedOn w:val="6"/>
    <w:next w:val="7"/>
    <w:qFormat/>
    <w:uiPriority w:val="0"/>
    <w:pPr>
      <w:ind w:firstLine="420" w:firstLineChars="200"/>
    </w:pPr>
    <w:rPr>
      <w:rFonts w:hint="eastAsia"/>
      <w:sz w:val="21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  <w:rPr>
      <w:rFonts w:hint="eastAsia" w:cs="Times New Roman"/>
      <w:sz w:val="21"/>
      <w:szCs w:val="24"/>
    </w:rPr>
  </w:style>
  <w:style w:type="paragraph" w:styleId="7">
    <w:name w:val="Body Text First Indent"/>
    <w:basedOn w:val="8"/>
    <w:next w:val="8"/>
    <w:qFormat/>
    <w:uiPriority w:val="0"/>
    <w:pPr>
      <w:ind w:firstLine="420" w:firstLineChars="100"/>
    </w:pPr>
  </w:style>
  <w:style w:type="paragraph" w:styleId="8">
    <w:name w:val="Body Text"/>
    <w:basedOn w:val="1"/>
    <w:next w:val="9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9">
    <w:name w:val="toc 3"/>
    <w:basedOn w:val="1"/>
    <w:next w:val="1"/>
    <w:qFormat/>
    <w:uiPriority w:val="0"/>
    <w:pPr>
      <w:widowControl/>
      <w:autoSpaceDE/>
      <w:autoSpaceDN/>
      <w:spacing w:before="0" w:after="100" w:line="276" w:lineRule="auto"/>
      <w:ind w:left="440" w:firstLine="3584"/>
    </w:pPr>
  </w:style>
  <w:style w:type="paragraph" w:styleId="10">
    <w:name w:val="index 5"/>
    <w:basedOn w:val="1"/>
    <w:next w:val="1"/>
    <w:unhideWhenUsed/>
    <w:qFormat/>
    <w:uiPriority w:val="0"/>
    <w:pPr>
      <w:spacing w:beforeLines="0" w:afterLines="0"/>
      <w:ind w:left="1680"/>
    </w:pPr>
    <w:rPr>
      <w:rFonts w:hint="default" w:eastAsia="Times New Roman"/>
      <w:sz w:val="32"/>
      <w:szCs w:val="24"/>
    </w:rPr>
  </w:style>
  <w:style w:type="paragraph" w:styleId="11">
    <w:name w:val="toa heading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Arial" w:hAnsi="Arial"/>
      <w:spacing w:val="6"/>
      <w:sz w:val="24"/>
    </w:rPr>
  </w:style>
  <w:style w:type="paragraph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14">
    <w:name w:val="Balloon Text"/>
    <w:basedOn w:val="1"/>
    <w:unhideWhenUsed/>
    <w:qFormat/>
    <w:uiPriority w:val="99"/>
    <w:rPr>
      <w:sz w:val="18"/>
    </w:rPr>
  </w:style>
  <w:style w:type="paragraph" w:styleId="1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18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19">
    <w:name w:val="footnote text"/>
    <w:basedOn w:val="1"/>
    <w:next w:val="8"/>
    <w:qFormat/>
    <w:uiPriority w:val="0"/>
    <w:pPr>
      <w:snapToGrid w:val="0"/>
      <w:jc w:val="left"/>
    </w:pPr>
    <w:rPr>
      <w:rFonts w:ascii="Calibri" w:hAnsi="Calibri" w:eastAsia="宋体"/>
      <w:kern w:val="2"/>
      <w:sz w:val="18"/>
      <w:szCs w:val="18"/>
    </w:rPr>
  </w:style>
  <w:style w:type="paragraph" w:styleId="2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24">
    <w:name w:val="Default"/>
    <w:next w:val="10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Times New Roman" w:hAnsi="Times New Roman" w:eastAsia="Times New Roman" w:cs="Times New Roman"/>
      <w:color w:val="000000"/>
      <w:sz w:val="24"/>
      <w:szCs w:val="24"/>
    </w:rPr>
  </w:style>
  <w:style w:type="paragraph" w:customStyle="1" w:styleId="25">
    <w:name w:val="reader-word-layer reader-word-s46-2"/>
    <w:basedOn w:val="1"/>
    <w:next w:val="26"/>
    <w:qFormat/>
    <w:uiPriority w:val="0"/>
    <w:pPr>
      <w:widowControl/>
      <w:spacing w:before="280" w:after="280"/>
    </w:pPr>
    <w:rPr>
      <w:rFonts w:ascii="宋体" w:hAnsi="Calibri" w:eastAsia="宋体" w:cs="Calibri"/>
      <w:sz w:val="24"/>
      <w:szCs w:val="21"/>
    </w:rPr>
  </w:style>
  <w:style w:type="paragraph" w:customStyle="1" w:styleId="26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hAnsi="Calibri" w:eastAsia="Arial Unicode MS" w:cs="Calibri"/>
      <w:sz w:val="24"/>
      <w:szCs w:val="21"/>
    </w:rPr>
  </w:style>
  <w:style w:type="paragraph" w:customStyle="1" w:styleId="27">
    <w:name w:val="BodyText1I2"/>
    <w:basedOn w:val="28"/>
    <w:qFormat/>
    <w:uiPriority w:val="0"/>
    <w:pPr>
      <w:ind w:firstLine="420" w:firstLineChars="200"/>
    </w:pPr>
  </w:style>
  <w:style w:type="paragraph" w:customStyle="1" w:styleId="28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customStyle="1" w:styleId="29">
    <w:name w:val="正文首行缩进 21"/>
    <w:basedOn w:val="30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正文文本缩进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Body Text Indent 2_da4d40e2-2050-4936-aa73-c9fe09bb71a7"/>
    <w:basedOn w:val="1"/>
    <w:qFormat/>
    <w:uiPriority w:val="0"/>
    <w:pPr>
      <w:ind w:firstLine="570"/>
    </w:pPr>
    <w:rPr>
      <w:rFonts w:ascii="Times New Roman" w:hAnsi="Times New Roman" w:eastAsia="宋体" w:cs="Times New Roman"/>
      <w:sz w:val="28"/>
    </w:rPr>
  </w:style>
  <w:style w:type="paragraph" w:customStyle="1" w:styleId="32">
    <w:name w:val="Body Text Indent 2"/>
    <w:basedOn w:val="1"/>
    <w:qFormat/>
    <w:uiPriority w:val="0"/>
    <w:pPr>
      <w:ind w:firstLine="570"/>
    </w:pPr>
    <w:rPr>
      <w:rFonts w:ascii="Times New Roman" w:hAnsi="Times New Roman" w:eastAsia="宋体" w:cs="Times New Roman"/>
      <w:sz w:val="28"/>
    </w:rPr>
  </w:style>
  <w:style w:type="paragraph" w:customStyle="1" w:styleId="33">
    <w:name w:val="0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锦鲤公司</Company>
  <Pages>19</Pages>
  <Words>8796</Words>
  <Characters>8847</Characters>
  <Lines>0</Lines>
  <Paragraphs>0</Paragraphs>
  <TotalTime>0</TotalTime>
  <ScaleCrop>false</ScaleCrop>
  <LinksUpToDate>false</LinksUpToDate>
  <CharactersWithSpaces>9047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2023-11-03T00:09:00Z</dcterms:created>
  <dc:creator>WPS_1677648960</dc:creator>
  <cp:lastModifiedBy>user</cp:lastModifiedBy>
  <cp:lastPrinted>2024-07-31T07:08:00Z</cp:lastPrinted>
  <dcterms:modified xsi:type="dcterms:W3CDTF">2024-08-20T09:24:22Z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046EFA87385D4297818E85337C394E6C_13</vt:lpwstr>
  </property>
</Properties>
</file>