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2A54D5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ascii="等线" w:hAnsi="等线" w:eastAsia="等线" w:cs="等线"/>
          <w:color w:val="000000"/>
          <w:sz w:val="44"/>
          <w:szCs w:val="44"/>
        </w:rPr>
        <w:t>梁山县县管国有企业2024年</w:t>
      </w:r>
    </w:p>
    <w:p w14:paraId="2D8ED7CB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rPr>
          <w:rFonts w:hint="eastAsia" w:ascii="等线" w:hAnsi="等线" w:eastAsia="等线" w:cs="等线"/>
          <w:color w:val="000000"/>
          <w:sz w:val="44"/>
          <w:szCs w:val="44"/>
        </w:rPr>
        <w:t>1</w:t>
      </w:r>
      <w:r>
        <w:rPr>
          <w:rFonts w:hint="eastAsia" w:ascii="等线" w:hAnsi="等线" w:eastAsia="等线" w:cs="等线"/>
          <w:color w:val="000000"/>
          <w:sz w:val="44"/>
          <w:szCs w:val="44"/>
          <w:lang w:val="en-US" w:eastAsia="zh-CN"/>
        </w:rPr>
        <w:t>1</w:t>
      </w:r>
      <w:r>
        <w:rPr>
          <w:rFonts w:hint="eastAsia" w:ascii="等线" w:hAnsi="等线" w:eastAsia="等线" w:cs="等线"/>
          <w:color w:val="000000"/>
          <w:sz w:val="44"/>
          <w:szCs w:val="44"/>
        </w:rPr>
        <w:t>月份重大事项变化</w:t>
      </w:r>
    </w:p>
    <w:p w14:paraId="450911A4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rPr>
          <w:bdr w:val="none" w:color="auto" w:sz="0" w:space="0"/>
        </w:rPr>
        <w:t> </w:t>
      </w:r>
    </w:p>
    <w:p w14:paraId="14FFDA43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</w:pPr>
      <w:r>
        <w:rPr>
          <w:rFonts w:hint="eastAsia" w:ascii="等线" w:hAnsi="等线" w:eastAsia="等线" w:cs="等线"/>
          <w:color w:val="000000"/>
          <w:sz w:val="32"/>
          <w:szCs w:val="32"/>
        </w:rPr>
        <w:t>梁山县县管国有企业2024年1</w:t>
      </w:r>
      <w:r>
        <w:rPr>
          <w:rFonts w:hint="eastAsia" w:ascii="等线" w:hAnsi="等线" w:eastAsia="等线" w:cs="等线"/>
          <w:color w:val="000000"/>
          <w:sz w:val="32"/>
          <w:szCs w:val="32"/>
          <w:lang w:val="en-US" w:eastAsia="zh-CN"/>
        </w:rPr>
        <w:t>1</w:t>
      </w:r>
      <w:r>
        <w:rPr>
          <w:rFonts w:hint="eastAsia" w:ascii="等线" w:hAnsi="等线" w:eastAsia="等线" w:cs="等线"/>
          <w:color w:val="000000"/>
          <w:sz w:val="32"/>
          <w:szCs w:val="32"/>
        </w:rPr>
        <w:t>月份无重大事项变化。</w:t>
      </w:r>
    </w:p>
    <w:p w14:paraId="15613160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4480"/>
        <w:rPr>
          <w:rFonts w:hint="eastAsia" w:ascii="等线" w:hAnsi="等线" w:eastAsia="等线" w:cs="等线"/>
          <w:color w:val="000000"/>
          <w:sz w:val="32"/>
          <w:szCs w:val="32"/>
        </w:rPr>
      </w:pPr>
    </w:p>
    <w:p w14:paraId="702471C3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4480"/>
        <w:rPr>
          <w:rFonts w:hint="eastAsia" w:ascii="等线" w:hAnsi="等线" w:eastAsia="等线" w:cs="等线"/>
          <w:color w:val="000000"/>
          <w:sz w:val="32"/>
          <w:szCs w:val="32"/>
        </w:rPr>
      </w:pPr>
    </w:p>
    <w:p w14:paraId="0C4DBCDA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4480"/>
        <w:rPr>
          <w:rFonts w:hint="eastAsia" w:ascii="等线" w:hAnsi="等线" w:eastAsia="等线" w:cs="等线"/>
          <w:color w:val="000000"/>
          <w:sz w:val="32"/>
          <w:szCs w:val="32"/>
        </w:rPr>
      </w:pPr>
    </w:p>
    <w:p w14:paraId="369023F8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4480"/>
        <w:rPr>
          <w:rFonts w:hint="eastAsia" w:ascii="等线" w:hAnsi="等线" w:eastAsia="等线" w:cs="等线"/>
          <w:color w:val="000000"/>
          <w:sz w:val="32"/>
          <w:szCs w:val="32"/>
        </w:rPr>
      </w:pPr>
    </w:p>
    <w:p w14:paraId="1CCCA4E6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4480"/>
        <w:rPr>
          <w:rFonts w:hint="eastAsia" w:ascii="等线" w:hAnsi="等线" w:eastAsia="等线" w:cs="等线"/>
          <w:color w:val="000000"/>
          <w:sz w:val="32"/>
          <w:szCs w:val="32"/>
        </w:rPr>
      </w:pPr>
    </w:p>
    <w:p w14:paraId="098C7556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4480"/>
        <w:rPr>
          <w:rFonts w:hint="eastAsia" w:ascii="等线" w:hAnsi="等线" w:eastAsia="等线" w:cs="等线"/>
          <w:color w:val="000000"/>
          <w:sz w:val="32"/>
          <w:szCs w:val="32"/>
        </w:rPr>
      </w:pPr>
    </w:p>
    <w:p w14:paraId="40085B7A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4480"/>
        <w:rPr>
          <w:rFonts w:hint="eastAsia" w:ascii="等线" w:hAnsi="等线" w:eastAsia="等线" w:cs="等线"/>
          <w:color w:val="000000"/>
          <w:sz w:val="32"/>
          <w:szCs w:val="32"/>
        </w:rPr>
      </w:pPr>
    </w:p>
    <w:p w14:paraId="36D19C16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4480"/>
      </w:pPr>
      <w:bookmarkStart w:id="0" w:name="_GoBack"/>
      <w:bookmarkEnd w:id="0"/>
      <w:r>
        <w:rPr>
          <w:rFonts w:hint="eastAsia" w:ascii="等线" w:hAnsi="等线" w:eastAsia="等线" w:cs="等线"/>
          <w:color w:val="000000"/>
          <w:sz w:val="32"/>
          <w:szCs w:val="32"/>
        </w:rPr>
        <w:t>梁山县国有资产事务中心</w:t>
      </w:r>
    </w:p>
    <w:p w14:paraId="4C9B5E92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4963"/>
      </w:pPr>
      <w:r>
        <w:rPr>
          <w:rFonts w:hint="eastAsia" w:ascii="等线" w:hAnsi="等线" w:eastAsia="等线" w:cs="等线"/>
          <w:color w:val="000000"/>
          <w:sz w:val="32"/>
          <w:szCs w:val="32"/>
        </w:rPr>
        <w:t>2024年1</w:t>
      </w:r>
      <w:r>
        <w:rPr>
          <w:rFonts w:hint="eastAsia" w:ascii="等线" w:hAnsi="等线" w:eastAsia="等线" w:cs="等线"/>
          <w:color w:val="000000"/>
          <w:sz w:val="32"/>
          <w:szCs w:val="32"/>
          <w:lang w:val="en-US" w:eastAsia="zh-CN"/>
        </w:rPr>
        <w:t>2</w:t>
      </w:r>
      <w:r>
        <w:rPr>
          <w:rFonts w:hint="eastAsia" w:ascii="等线" w:hAnsi="等线" w:eastAsia="等线" w:cs="等线"/>
          <w:color w:val="000000"/>
          <w:sz w:val="32"/>
          <w:szCs w:val="32"/>
        </w:rPr>
        <w:t>月16日</w:t>
      </w:r>
    </w:p>
    <w:p w14:paraId="292CCCA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78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2025-01-13T02:04:02Z</dcterms:created>
  <dc:creator>Administrator</dc:creator>
  <cp:lastModifiedBy>bbɞ</cp:lastModifiedBy>
  <dcterms:modified xsi:type="dcterms:W3CDTF">2025-01-13T02:04:43Z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eyJoZGlkIjoiZTFhNmFlNmMwMGEyYjQyZjNlZGE2YmVlZTAzODViMjEiLCJ1c2VySWQiOiIxNTQ1Mjc3ODk1In0=</vt:lpwstr>
  </property>
  <property fmtid="{D5CDD505-2E9C-101B-9397-08002B2CF9AE}" pid="4" name="ICV">
    <vt:lpwstr>FEF1FDD5865D4CEDBD471E45559229F5_12</vt:lpwstr>
  </property>
</Properties>
</file>