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A8CB">
      <w:pPr>
        <w:pStyle w:val="2"/>
        <w:keepNext w:val="0"/>
        <w:keepLines w:val="0"/>
        <w:widowControl/>
        <w:suppressLineNumbers w:val="0"/>
        <w:spacing w:before="0" w:beforeAutospacing="0" w:after="0" w:afterAutospacing="0" w:line="585" w:lineRule="atLeast"/>
        <w:ind w:right="0"/>
        <w:jc w:val="center"/>
        <w:rPr>
          <w:rStyle w:val="5"/>
          <w:rFonts w:hint="eastAsia" w:ascii="方正小标宋简体" w:hAnsi="方正小标宋简体" w:eastAsia="方正小标宋简体" w:cs="方正小标宋简体"/>
          <w:i w:val="0"/>
          <w:iCs w:val="0"/>
          <w:caps w:val="0"/>
          <w:color w:val="000000"/>
          <w:spacing w:val="0"/>
          <w:sz w:val="44"/>
          <w:szCs w:val="44"/>
        </w:rPr>
      </w:pPr>
      <w:r>
        <w:rPr>
          <w:rStyle w:val="5"/>
          <w:rFonts w:hint="eastAsia" w:ascii="方正小标宋简体" w:hAnsi="方正小标宋简体" w:eastAsia="方正小标宋简体" w:cs="方正小标宋简体"/>
          <w:i w:val="0"/>
          <w:iCs w:val="0"/>
          <w:caps w:val="0"/>
          <w:color w:val="000000"/>
          <w:spacing w:val="0"/>
          <w:sz w:val="44"/>
          <w:szCs w:val="44"/>
        </w:rPr>
        <w:t>梁山县小路口镇人民政府2023年政府信息公开工作年度报告</w:t>
      </w:r>
    </w:p>
    <w:p w14:paraId="030FA1A5">
      <w:pPr>
        <w:pStyle w:val="2"/>
        <w:keepNext w:val="0"/>
        <w:keepLines w:val="0"/>
        <w:widowControl/>
        <w:suppressLineNumbers w:val="0"/>
        <w:spacing w:before="0" w:beforeAutospacing="0" w:after="0" w:afterAutospacing="0" w:line="585" w:lineRule="atLeast"/>
        <w:ind w:left="0" w:right="0" w:firstLine="645"/>
        <w:rPr>
          <w:rStyle w:val="5"/>
          <w:rFonts w:ascii="方正仿宋简体" w:hAnsi="方正仿宋简体" w:eastAsia="方正仿宋简体" w:cs="方正仿宋简体"/>
          <w:i w:val="0"/>
          <w:iCs w:val="0"/>
          <w:caps w:val="0"/>
          <w:color w:val="000000"/>
          <w:spacing w:val="0"/>
          <w:sz w:val="31"/>
          <w:szCs w:val="31"/>
        </w:rPr>
      </w:pPr>
    </w:p>
    <w:p w14:paraId="01582429">
      <w:pPr>
        <w:pStyle w:val="2"/>
        <w:keepNext w:val="0"/>
        <w:keepLines w:val="0"/>
        <w:widowControl/>
        <w:suppressLineNumbers w:val="0"/>
        <w:spacing w:before="0" w:beforeAutospacing="0" w:after="0" w:afterAutospacing="0" w:line="585" w:lineRule="atLeast"/>
        <w:ind w:left="0" w:right="0" w:firstLine="645"/>
        <w:rPr>
          <w:rFonts w:ascii="sans-serif" w:hAnsi="sans-serif" w:eastAsia="sans-serif" w:cs="sans-serif"/>
          <w:i w:val="0"/>
          <w:iCs w:val="0"/>
          <w:caps w:val="0"/>
          <w:color w:val="000000"/>
          <w:spacing w:val="0"/>
          <w:sz w:val="21"/>
          <w:szCs w:val="21"/>
        </w:rPr>
      </w:pPr>
      <w:r>
        <w:rPr>
          <w:rStyle w:val="5"/>
          <w:rFonts w:ascii="方正仿宋简体" w:hAnsi="方正仿宋简体" w:eastAsia="方正仿宋简体" w:cs="方正仿宋简体"/>
          <w:i w:val="0"/>
          <w:iCs w:val="0"/>
          <w:caps w:val="0"/>
          <w:color w:val="000000"/>
          <w:spacing w:val="0"/>
          <w:sz w:val="31"/>
          <w:szCs w:val="31"/>
        </w:rPr>
        <w:t>本报告由</w:t>
      </w:r>
      <w:r>
        <w:rPr>
          <w:rStyle w:val="5"/>
          <w:rFonts w:hint="eastAsia" w:ascii="方正仿宋简体" w:hAnsi="方正仿宋简体" w:eastAsia="方正仿宋简体" w:cs="方正仿宋简体"/>
          <w:i w:val="0"/>
          <w:iCs w:val="0"/>
          <w:caps w:val="0"/>
          <w:color w:val="000000"/>
          <w:spacing w:val="0"/>
          <w:sz w:val="31"/>
          <w:szCs w:val="31"/>
        </w:rPr>
        <w:t>梁山县小路口镇人民政府按照《中华人民共和国政府信息公开条例》（以下简称《条例》）和《中华人民共和国政府信息公开工作年度报告格式》（国办公开办函〔</w:t>
      </w:r>
      <w:r>
        <w:rPr>
          <w:rStyle w:val="5"/>
          <w:rFonts w:hint="default" w:ascii="Times New Roman" w:hAnsi="Times New Roman" w:eastAsia="方正仿宋简体" w:cs="Times New Roman"/>
          <w:i w:val="0"/>
          <w:iCs w:val="0"/>
          <w:caps w:val="0"/>
          <w:color w:val="000000"/>
          <w:spacing w:val="0"/>
          <w:sz w:val="31"/>
          <w:szCs w:val="31"/>
        </w:rPr>
        <w:t>2021</w:t>
      </w:r>
      <w:r>
        <w:rPr>
          <w:rStyle w:val="5"/>
          <w:rFonts w:hint="eastAsia" w:ascii="方正仿宋简体" w:hAnsi="方正仿宋简体" w:eastAsia="方正仿宋简体" w:cs="方正仿宋简体"/>
          <w:i w:val="0"/>
          <w:iCs w:val="0"/>
          <w:caps w:val="0"/>
          <w:color w:val="000000"/>
          <w:spacing w:val="0"/>
          <w:sz w:val="31"/>
          <w:szCs w:val="31"/>
        </w:rPr>
        <w:t>〕</w:t>
      </w:r>
      <w:r>
        <w:rPr>
          <w:rStyle w:val="5"/>
          <w:rFonts w:hint="default" w:ascii="Times New Roman" w:hAnsi="Times New Roman" w:eastAsia="方正仿宋简体" w:cs="Times New Roman"/>
          <w:i w:val="0"/>
          <w:iCs w:val="0"/>
          <w:caps w:val="0"/>
          <w:color w:val="000000"/>
          <w:spacing w:val="0"/>
          <w:sz w:val="31"/>
          <w:szCs w:val="31"/>
        </w:rPr>
        <w:t>30</w:t>
      </w:r>
      <w:r>
        <w:rPr>
          <w:rStyle w:val="5"/>
          <w:rFonts w:hint="eastAsia" w:ascii="方正仿宋简体" w:hAnsi="方正仿宋简体" w:eastAsia="方正仿宋简体" w:cs="方正仿宋简体"/>
          <w:i w:val="0"/>
          <w:iCs w:val="0"/>
          <w:caps w:val="0"/>
          <w:color w:val="000000"/>
          <w:spacing w:val="0"/>
          <w:sz w:val="31"/>
          <w:szCs w:val="31"/>
        </w:rPr>
        <w:t>号）要求编制。</w:t>
      </w:r>
    </w:p>
    <w:p w14:paraId="6C69BA1C">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14:paraId="5A53428C">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本报告所列数据的统计期限自</w:t>
      </w: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w:t>
      </w:r>
      <w:r>
        <w:rPr>
          <w:rStyle w:val="5"/>
          <w:rFonts w:hint="default" w:ascii="Times New Roman" w:hAnsi="Times New Roman" w:eastAsia="方正仿宋简体" w:cs="Times New Roman"/>
          <w:i w:val="0"/>
          <w:iCs w:val="0"/>
          <w:caps w:val="0"/>
          <w:color w:val="000000"/>
          <w:spacing w:val="0"/>
          <w:sz w:val="31"/>
          <w:szCs w:val="31"/>
        </w:rPr>
        <w:t>1</w:t>
      </w:r>
      <w:r>
        <w:rPr>
          <w:rStyle w:val="5"/>
          <w:rFonts w:hint="eastAsia" w:ascii="方正仿宋简体" w:hAnsi="方正仿宋简体" w:eastAsia="方正仿宋简体" w:cs="方正仿宋简体"/>
          <w:i w:val="0"/>
          <w:iCs w:val="0"/>
          <w:caps w:val="0"/>
          <w:color w:val="000000"/>
          <w:spacing w:val="0"/>
          <w:sz w:val="31"/>
          <w:szCs w:val="31"/>
        </w:rPr>
        <w:t>月</w:t>
      </w:r>
      <w:r>
        <w:rPr>
          <w:rStyle w:val="5"/>
          <w:rFonts w:hint="default" w:ascii="Times New Roman" w:hAnsi="Times New Roman" w:eastAsia="方正仿宋简体" w:cs="Times New Roman"/>
          <w:i w:val="0"/>
          <w:iCs w:val="0"/>
          <w:caps w:val="0"/>
          <w:color w:val="000000"/>
          <w:spacing w:val="0"/>
          <w:sz w:val="31"/>
          <w:szCs w:val="31"/>
        </w:rPr>
        <w:t>1</w:t>
      </w:r>
      <w:r>
        <w:rPr>
          <w:rStyle w:val="5"/>
          <w:rFonts w:hint="eastAsia" w:ascii="方正仿宋简体" w:hAnsi="方正仿宋简体" w:eastAsia="方正仿宋简体" w:cs="方正仿宋简体"/>
          <w:i w:val="0"/>
          <w:iCs w:val="0"/>
          <w:caps w:val="0"/>
          <w:color w:val="000000"/>
          <w:spacing w:val="0"/>
          <w:sz w:val="31"/>
          <w:szCs w:val="31"/>
        </w:rPr>
        <w:t>日起至</w:t>
      </w: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w:t>
      </w:r>
      <w:r>
        <w:rPr>
          <w:rStyle w:val="5"/>
          <w:rFonts w:hint="default" w:ascii="Times New Roman" w:hAnsi="Times New Roman" w:eastAsia="方正仿宋简体" w:cs="Times New Roman"/>
          <w:i w:val="0"/>
          <w:iCs w:val="0"/>
          <w:caps w:val="0"/>
          <w:color w:val="000000"/>
          <w:spacing w:val="0"/>
          <w:sz w:val="31"/>
          <w:szCs w:val="31"/>
        </w:rPr>
        <w:t>12</w:t>
      </w:r>
      <w:r>
        <w:rPr>
          <w:rStyle w:val="5"/>
          <w:rFonts w:hint="eastAsia" w:ascii="方正仿宋简体" w:hAnsi="方正仿宋简体" w:eastAsia="方正仿宋简体" w:cs="方正仿宋简体"/>
          <w:i w:val="0"/>
          <w:iCs w:val="0"/>
          <w:caps w:val="0"/>
          <w:color w:val="000000"/>
          <w:spacing w:val="0"/>
          <w:sz w:val="31"/>
          <w:szCs w:val="31"/>
        </w:rPr>
        <w:t>月</w:t>
      </w:r>
      <w:r>
        <w:rPr>
          <w:rStyle w:val="5"/>
          <w:rFonts w:hint="default" w:ascii="Times New Roman" w:hAnsi="Times New Roman" w:eastAsia="方正仿宋简体" w:cs="Times New Roman"/>
          <w:i w:val="0"/>
          <w:iCs w:val="0"/>
          <w:caps w:val="0"/>
          <w:color w:val="000000"/>
          <w:spacing w:val="0"/>
          <w:sz w:val="31"/>
          <w:szCs w:val="31"/>
        </w:rPr>
        <w:t>31</w:t>
      </w:r>
      <w:r>
        <w:rPr>
          <w:rStyle w:val="5"/>
          <w:rFonts w:hint="eastAsia" w:ascii="方正仿宋简体" w:hAnsi="方正仿宋简体" w:eastAsia="方正仿宋简体" w:cs="方正仿宋简体"/>
          <w:i w:val="0"/>
          <w:iCs w:val="0"/>
          <w:caps w:val="0"/>
          <w:color w:val="000000"/>
          <w:spacing w:val="0"/>
          <w:sz w:val="31"/>
          <w:szCs w:val="31"/>
        </w:rPr>
        <w:t>日止。本报告电子版可在梁山县政府门户网站（具体网址）查阅或下载。如对本报告有疑问，请与梁山县小路口镇人民政府联系（地址：梁山县小路口镇蒙馆路</w:t>
      </w:r>
      <w:r>
        <w:rPr>
          <w:rStyle w:val="5"/>
          <w:rFonts w:hint="default" w:ascii="Times New Roman" w:hAnsi="Times New Roman" w:eastAsia="方正仿宋简体" w:cs="Times New Roman"/>
          <w:i w:val="0"/>
          <w:iCs w:val="0"/>
          <w:caps w:val="0"/>
          <w:color w:val="000000"/>
          <w:spacing w:val="0"/>
          <w:sz w:val="31"/>
          <w:szCs w:val="31"/>
        </w:rPr>
        <w:t>001</w:t>
      </w:r>
      <w:r>
        <w:rPr>
          <w:rStyle w:val="5"/>
          <w:rFonts w:hint="eastAsia" w:ascii="方正仿宋简体" w:hAnsi="方正仿宋简体" w:eastAsia="方正仿宋简体" w:cs="方正仿宋简体"/>
          <w:i w:val="0"/>
          <w:iCs w:val="0"/>
          <w:caps w:val="0"/>
          <w:color w:val="000000"/>
          <w:spacing w:val="0"/>
          <w:sz w:val="31"/>
          <w:szCs w:val="31"/>
        </w:rPr>
        <w:t>号，联系电话：</w:t>
      </w:r>
      <w:r>
        <w:rPr>
          <w:rStyle w:val="5"/>
          <w:rFonts w:hint="default" w:ascii="Times New Roman" w:hAnsi="Times New Roman" w:eastAsia="方正仿宋简体" w:cs="Times New Roman"/>
          <w:i w:val="0"/>
          <w:iCs w:val="0"/>
          <w:caps w:val="0"/>
          <w:color w:val="000000"/>
          <w:spacing w:val="0"/>
          <w:sz w:val="31"/>
          <w:szCs w:val="31"/>
        </w:rPr>
        <w:t>0537-7420010</w:t>
      </w:r>
      <w:r>
        <w:rPr>
          <w:rStyle w:val="5"/>
          <w:rFonts w:hint="eastAsia" w:ascii="方正仿宋简体" w:hAnsi="方正仿宋简体" w:eastAsia="方正仿宋简体" w:cs="方正仿宋简体"/>
          <w:i w:val="0"/>
          <w:iCs w:val="0"/>
          <w:caps w:val="0"/>
          <w:color w:val="000000"/>
          <w:spacing w:val="0"/>
          <w:sz w:val="31"/>
          <w:szCs w:val="31"/>
        </w:rPr>
        <w:t>）。</w:t>
      </w:r>
    </w:p>
    <w:p w14:paraId="19C772E3">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ascii="方正黑体简体" w:hAnsi="方正黑体简体" w:eastAsia="方正黑体简体" w:cs="方正黑体简体"/>
          <w:i w:val="0"/>
          <w:iCs w:val="0"/>
          <w:caps w:val="0"/>
          <w:color w:val="000000"/>
          <w:spacing w:val="0"/>
          <w:sz w:val="31"/>
          <w:szCs w:val="31"/>
        </w:rPr>
        <w:t>一、总体情况</w:t>
      </w:r>
    </w:p>
    <w:p w14:paraId="5CA457D5">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小路口镇严格按照省、市、县关于深入开展政务公开工作的安排意见，坚持以促进依法行政、改进工作作风、增强政府工作透明度为重点，以公开、公正、便民和廉政、勤政为目的，积极探索，大胆实践，扎实推进政务公开工作。具体开展情况如下：</w:t>
      </w:r>
    </w:p>
    <w:p w14:paraId="2A3175F7">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ascii="方正楷体简体" w:hAnsi="方正楷体简体" w:eastAsia="方正楷体简体" w:cs="方正楷体简体"/>
          <w:i w:val="0"/>
          <w:iCs w:val="0"/>
          <w:caps w:val="0"/>
          <w:color w:val="000000"/>
          <w:spacing w:val="0"/>
          <w:sz w:val="31"/>
          <w:szCs w:val="31"/>
        </w:rPr>
        <w:t>（一）主动公开方面</w:t>
      </w:r>
    </w:p>
    <w:p w14:paraId="25DFAAEF">
      <w:pPr>
        <w:pStyle w:val="2"/>
        <w:keepNext w:val="0"/>
        <w:keepLines w:val="0"/>
        <w:widowControl/>
        <w:suppressLineNumbers w:val="0"/>
        <w:spacing w:before="0" w:beforeAutospacing="0" w:after="0" w:afterAutospacing="0" w:line="585" w:lineRule="atLeast"/>
        <w:ind w:left="0" w:right="0" w:firstLine="645"/>
        <w:rPr>
          <w:rStyle w:val="5"/>
          <w:rFonts w:hint="eastAsia" w:ascii="方正仿宋简体" w:hAnsi="方正仿宋简体" w:eastAsia="方正仿宋简体" w:cs="方正仿宋简体"/>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小路口镇严格按照《中华人民共和国政府信息公开条例》规定更新信息，建立健全相关机构，落实工作人员，成立了政府信息公开领导小组，领导小组下设办公室。主要负责组织、指导、协调、督促等工作，我镇以简明实用、方便群众、有利工作为原则，严格按照上级有关规定，对政府信息进行认真梳理，确保政府信息公开内容全面、真实和有效。通过梁山县人民政府网站信息公开专栏分类公开2</w:t>
      </w:r>
      <w:r>
        <w:rPr>
          <w:rStyle w:val="5"/>
          <w:rFonts w:hint="eastAsia" w:ascii="方正仿宋简体" w:hAnsi="方正仿宋简体" w:eastAsia="方正仿宋简体" w:cs="方正仿宋简体"/>
          <w:i w:val="0"/>
          <w:iCs w:val="0"/>
          <w:caps w:val="0"/>
          <w:color w:val="000000"/>
          <w:spacing w:val="0"/>
          <w:sz w:val="31"/>
          <w:szCs w:val="31"/>
          <w:lang w:val="en-US" w:eastAsia="zh-CN"/>
        </w:rPr>
        <w:t>8</w:t>
      </w:r>
      <w:r>
        <w:rPr>
          <w:rStyle w:val="5"/>
          <w:rFonts w:hint="eastAsia" w:ascii="方正仿宋简体" w:hAnsi="方正仿宋简体" w:eastAsia="方正仿宋简体" w:cs="方正仿宋简体"/>
          <w:i w:val="0"/>
          <w:iCs w:val="0"/>
          <w:caps w:val="0"/>
          <w:color w:val="000000"/>
          <w:spacing w:val="0"/>
          <w:sz w:val="31"/>
          <w:szCs w:val="31"/>
        </w:rPr>
        <w:t>条，其中乡镇动态2</w:t>
      </w:r>
      <w:r>
        <w:rPr>
          <w:rStyle w:val="5"/>
          <w:rFonts w:hint="eastAsia" w:ascii="方正仿宋简体" w:hAnsi="方正仿宋简体" w:eastAsia="方正仿宋简体" w:cs="方正仿宋简体"/>
          <w:i w:val="0"/>
          <w:iCs w:val="0"/>
          <w:caps w:val="0"/>
          <w:color w:val="000000"/>
          <w:spacing w:val="0"/>
          <w:sz w:val="31"/>
          <w:szCs w:val="31"/>
          <w:lang w:val="en-US" w:eastAsia="zh-CN"/>
        </w:rPr>
        <w:t>3条</w:t>
      </w:r>
      <w:r>
        <w:rPr>
          <w:rStyle w:val="5"/>
          <w:rFonts w:hint="eastAsia" w:ascii="方正仿宋简体" w:hAnsi="方正仿宋简体" w:eastAsia="方正仿宋简体" w:cs="方正仿宋简体"/>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lang w:eastAsia="zh-CN"/>
        </w:rPr>
        <w:t>法规文件</w:t>
      </w:r>
      <w:r>
        <w:rPr>
          <w:rStyle w:val="5"/>
          <w:rFonts w:hint="eastAsia" w:ascii="方正仿宋简体" w:hAnsi="方正仿宋简体" w:eastAsia="方正仿宋简体" w:cs="方正仿宋简体"/>
          <w:i w:val="0"/>
          <w:iCs w:val="0"/>
          <w:caps w:val="0"/>
          <w:color w:val="000000"/>
          <w:spacing w:val="0"/>
          <w:sz w:val="31"/>
          <w:szCs w:val="31"/>
          <w:lang w:val="en-US" w:eastAsia="zh-CN"/>
        </w:rPr>
        <w:t>3</w:t>
      </w:r>
      <w:r>
        <w:rPr>
          <w:rStyle w:val="5"/>
          <w:rFonts w:hint="eastAsia" w:ascii="方正仿宋简体" w:hAnsi="方正仿宋简体" w:eastAsia="方正仿宋简体" w:cs="方正仿宋简体"/>
          <w:i w:val="0"/>
          <w:iCs w:val="0"/>
          <w:caps w:val="0"/>
          <w:color w:val="000000"/>
          <w:spacing w:val="0"/>
          <w:sz w:val="31"/>
          <w:szCs w:val="31"/>
        </w:rPr>
        <w:t>条</w:t>
      </w:r>
      <w:r>
        <w:rPr>
          <w:rStyle w:val="5"/>
          <w:rFonts w:hint="eastAsia" w:ascii="方正仿宋简体" w:hAnsi="方正仿宋简体" w:eastAsia="方正仿宋简体" w:cs="方正仿宋简体"/>
          <w:i w:val="0"/>
          <w:iCs w:val="0"/>
          <w:caps w:val="0"/>
          <w:color w:val="000000"/>
          <w:spacing w:val="0"/>
          <w:sz w:val="31"/>
          <w:szCs w:val="31"/>
          <w:lang w:eastAsia="zh-CN"/>
        </w:rPr>
        <w:t>，通知公告</w:t>
      </w:r>
      <w:r>
        <w:rPr>
          <w:rStyle w:val="5"/>
          <w:rFonts w:hint="eastAsia" w:ascii="方正仿宋简体" w:hAnsi="方正仿宋简体" w:eastAsia="方正仿宋简体" w:cs="方正仿宋简体"/>
          <w:i w:val="0"/>
          <w:iCs w:val="0"/>
          <w:caps w:val="0"/>
          <w:color w:val="000000"/>
          <w:spacing w:val="0"/>
          <w:sz w:val="31"/>
          <w:szCs w:val="31"/>
          <w:lang w:val="en-US" w:eastAsia="zh-CN"/>
        </w:rPr>
        <w:t>2条</w:t>
      </w:r>
      <w:r>
        <w:rPr>
          <w:rStyle w:val="5"/>
          <w:rFonts w:hint="eastAsia" w:ascii="方正仿宋简体" w:hAnsi="方正仿宋简体" w:eastAsia="方正仿宋简体" w:cs="方正仿宋简体"/>
          <w:i w:val="0"/>
          <w:iCs w:val="0"/>
          <w:caps w:val="0"/>
          <w:color w:val="000000"/>
          <w:spacing w:val="0"/>
          <w:sz w:val="31"/>
          <w:szCs w:val="31"/>
        </w:rPr>
        <w:t>。</w:t>
      </w:r>
    </w:p>
    <w:p w14:paraId="0CA2F7CE">
      <w:pPr>
        <w:pStyle w:val="2"/>
        <w:keepNext w:val="0"/>
        <w:keepLines w:val="0"/>
        <w:widowControl/>
        <w:suppressLineNumbers w:val="0"/>
        <w:spacing w:before="0" w:beforeAutospacing="0" w:after="0" w:afterAutospacing="0" w:line="585" w:lineRule="atLeast"/>
        <w:ind w:left="0" w:right="0" w:firstLine="645"/>
        <w:rPr>
          <w:rStyle w:val="5"/>
          <w:rFonts w:hint="eastAsia" w:ascii="方正仿宋简体" w:hAnsi="方正仿宋简体" w:eastAsia="方正仿宋简体" w:cs="方正仿宋简体"/>
          <w:i w:val="0"/>
          <w:iCs w:val="0"/>
          <w:caps w:val="0"/>
          <w:color w:val="000000"/>
          <w:spacing w:val="0"/>
          <w:sz w:val="31"/>
          <w:szCs w:val="31"/>
          <w:lang w:eastAsia="zh-CN"/>
        </w:rPr>
      </w:pPr>
      <w:r>
        <w:rPr>
          <w:rStyle w:val="5"/>
          <w:rFonts w:hint="eastAsia" w:ascii="方正仿宋简体" w:hAnsi="方正仿宋简体" w:eastAsia="方正仿宋简体" w:cs="方正仿宋简体"/>
          <w:i w:val="0"/>
          <w:iCs w:val="0"/>
          <w:caps w:val="0"/>
          <w:color w:val="000000"/>
          <w:spacing w:val="0"/>
          <w:sz w:val="31"/>
          <w:szCs w:val="31"/>
          <w:lang w:eastAsia="zh-CN"/>
        </w:rPr>
        <w:drawing>
          <wp:inline distT="0" distB="0" distL="114300" distR="114300">
            <wp:extent cx="5256530" cy="2988310"/>
            <wp:effectExtent l="0" t="0" r="1270" b="2540"/>
            <wp:docPr id="8" name="图表 8" descr="7b0a202020202263686172745265734964223a202232303437343935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B5A11F4">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（二）依申请公开工作方面</w:t>
      </w:r>
    </w:p>
    <w:p w14:paraId="1277FE11">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小路口镇认真贯彻落实《中华人民共和国政府信息公开条例》，建立健全依申请公开工作机制，专人专责、明确登记、审核、办理、答复、归档等工作流程，同时制定了主动公开政府信息、政府信息公开发布应急处置机制等相关制度。制度的完善有利于政府信息公开工作的规范、高效开展，也充分保障了公民、法人和其他组织获取政府公开的权利。严格按照依申请公开办理时限，确保按时办结。</w:t>
      </w:r>
    </w:p>
    <w:p w14:paraId="1C9C8AA5">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（三）政府信息管理方面</w:t>
      </w:r>
    </w:p>
    <w:p w14:paraId="3DE292A6">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严格按照市县政府信息公开属性源头认定要求，做好政策文件公开管理，解读好政策文件，对涉及群众切身利益、需社会广泛知晓的业务形成办事指南，公开办事程序，方便群众线上和线下办理业务。</w:t>
      </w:r>
    </w:p>
    <w:p w14:paraId="002815CC">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（四）平台建设方面</w:t>
      </w:r>
    </w:p>
    <w:p w14:paraId="7EF51B84">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为推进政府信息公开工作的深入开展，不断适应社会发展的需要，更好满足社会公众的信息需求，小路口镇充分利用新闻媒体、广场、宣传栏等多种形式推进政府信息公开工作，并定期对公开、宣传设施和设备进行检查、更新、维护工作，确保信息设备安全正常运行。</w:t>
      </w:r>
    </w:p>
    <w:p w14:paraId="42F893A2">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（五）监督保障方面</w:t>
      </w:r>
    </w:p>
    <w:p w14:paraId="0091FA3E">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根据县政府要求，小路口镇积极参与各项政务公开培训，提高思想政治站位、增强专业本领、增强责任意识，保证信息公开工作做到及时更新和公开，确保公开的信息完整率和更新率。为提高依法公开水平，小路口镇在推进政府信息公开工作的过程中，依法管理，督促检查，强化监督，使政府信息公开工作制度化和规范化，严肃纪律，保证政府信息公开工作的连续性，同时广泛接受监督，切实做好政府信息公开工作。</w:t>
      </w:r>
    </w:p>
    <w:p w14:paraId="38F86664">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二、主动公开政府信息情况</w:t>
      </w:r>
    </w:p>
    <w:tbl>
      <w:tblPr>
        <w:tblStyle w:val="3"/>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995"/>
      </w:tblGrid>
      <w:tr w14:paraId="31B399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79C7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第二十条第（一）项</w:t>
            </w:r>
          </w:p>
        </w:tc>
      </w:tr>
      <w:tr w14:paraId="14CB84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9108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6C75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EEFB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35D27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现行有效件数</w:t>
            </w:r>
          </w:p>
        </w:tc>
      </w:tr>
      <w:tr w14:paraId="3FE265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CC02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7D75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F1524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B08E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14:paraId="7A9D5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CEA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73836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E913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D571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14:paraId="698885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2E60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第二十条第（五）项</w:t>
            </w:r>
          </w:p>
        </w:tc>
      </w:tr>
      <w:tr w14:paraId="59D07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D7E86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1CDC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本年处理决定数量</w:t>
            </w:r>
          </w:p>
        </w:tc>
      </w:tr>
      <w:tr w14:paraId="663E31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DA04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C9BA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14:paraId="178F1C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A192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第二十条第（六）项</w:t>
            </w:r>
          </w:p>
        </w:tc>
      </w:tr>
      <w:tr w14:paraId="19A65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B5C7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F64BC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本年处理决定数量</w:t>
            </w:r>
          </w:p>
        </w:tc>
      </w:tr>
      <w:tr w14:paraId="71E235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F49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E0B2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14:paraId="340D4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A9F1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61C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14:paraId="6BAE59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26F1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第二十条第（八）项</w:t>
            </w:r>
          </w:p>
        </w:tc>
      </w:tr>
      <w:tr w14:paraId="7D709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96424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4F57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本年收费金额（单位：万元）</w:t>
            </w:r>
          </w:p>
        </w:tc>
      </w:tr>
      <w:tr w14:paraId="53AE4C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07F14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9B24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bl>
    <w:p w14:paraId="33D8ABE3">
      <w:pPr>
        <w:pStyle w:val="2"/>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14:paraId="5E2083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C8D1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256A9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申请人情况</w:t>
            </w:r>
          </w:p>
        </w:tc>
      </w:tr>
      <w:tr w14:paraId="3E88D3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846094">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886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9B6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081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r>
      <w:tr w14:paraId="2AB8F8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C93C85">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2C18963">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C2823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商业</w:t>
            </w:r>
          </w:p>
          <w:p w14:paraId="36C90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E8A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科研</w:t>
            </w:r>
          </w:p>
          <w:p w14:paraId="18D10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119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289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F4DC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F71C3E4">
            <w:pPr>
              <w:rPr>
                <w:rFonts w:hint="eastAsia" w:ascii="宋体"/>
                <w:sz w:val="24"/>
                <w:szCs w:val="24"/>
              </w:rPr>
            </w:pPr>
          </w:p>
        </w:tc>
      </w:tr>
      <w:tr w14:paraId="784714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06B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EA3D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1</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04E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ABA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F3E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DCD67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B69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E70A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1</w:t>
            </w:r>
          </w:p>
        </w:tc>
      </w:tr>
      <w:tr w14:paraId="7E05A3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0DB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01E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C5CE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570B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6098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CCD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9DBC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6EC9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r>
      <w:tr w14:paraId="462232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B29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687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CBE8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1</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DD6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AB6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884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D26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AAB4D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AA3FE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r>
      <w:tr w14:paraId="5463A0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181C83">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A85D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CEF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5991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9F27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88614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F434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E46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81D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08558E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85FC0F">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982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3C523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1.属于国家</w:t>
            </w:r>
            <w:bookmarkStart w:id="0" w:name="_GoBack"/>
            <w:bookmarkEnd w:id="0"/>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74BC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6FF6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2364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A7F00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BADFA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15471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8672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7F0D19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2EDF11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3D7BC82">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AD2A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CB465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BBFC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1796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6731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B4F3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76EA3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3E15A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r>
      <w:tr w14:paraId="3043DF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E5F51C0">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3FC4E3B">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F436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B143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0C7C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E7BD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9F36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7B3CC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D104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F80CB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534ED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26DC753">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C1D864">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80D0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72232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DD59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917B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0DCF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2483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E9AE1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8B9E8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0C4A72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B3028F3">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AED01BF">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408A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5534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EF6F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F4B5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1781C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FEA1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0BF57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E99B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1ABEE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2687D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379D036">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0161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62F1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0AED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3D448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3CB4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C9D1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C174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5F8DD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1FDF25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919D5D1">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1E4CF0">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2373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A770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82CF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2653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DCC9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85B0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CB24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8E859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6ED53E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635B168">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F2A4BE">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7ED2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8FB37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4CE6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14F6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4907D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90CD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6C78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F8AE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E0D16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39269B">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2C35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6012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BAA4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D044B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472D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8236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A309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F8BC2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4382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A64C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122FA8">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5884A1">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980E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2A650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05DF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D9C7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5AFAE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F0908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58C9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73DE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58805F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CE7744">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E926690">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5132C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FFA2B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686D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CA5F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DB22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F488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E403E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18FA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F1517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F0ADA4">
            <w:pPr>
              <w:keepNext w:val="0"/>
              <w:keepLines w:val="0"/>
              <w:widowControl/>
              <w:suppressLineNumbers w:val="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F3F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E40C2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D596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FF63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61040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DDCD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74462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5CA3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89B34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3367C9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264BAA6">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FAE52E">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B7E0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C143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D677C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AA521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E2CF3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9904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1DEA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A7D5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634C58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E312F6A">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B0B3C5">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8FB4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0F17C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D6B2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64B8B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C9C71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1C95E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CDBA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0D0C0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F30D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8264D7">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FDE442">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58DF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BCCC3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r>
              <w:rPr>
                <w:rStyle w:val="5"/>
                <w:rFonts w:hint="default" w:ascii="Calibri" w:hAnsi="Calibri" w:eastAsia="方正仿宋简体" w:cs="Calibri"/>
                <w:sz w:val="21"/>
                <w:szCs w:val="21"/>
              </w:rPr>
              <w:t> </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1C09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8BC5E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865B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3C3F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87E5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3FAC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00998B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8D4D93">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3BB406">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E28E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086B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2B42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F3E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62B88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E587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40FC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903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2B163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72F344">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45936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093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D66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9436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3C64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032C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594C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261F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2FDD9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28A2C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27D7507">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A57220">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4AE8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51F6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F30D3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3C1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55B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0987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2D173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C58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19376B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E0E72D1">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3E99A0">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AE7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5FC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B77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12C6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12A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7179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DEF1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8747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14:paraId="461C9A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8029B44">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E92D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32740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1</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D10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7A02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56E8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DCEE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6F83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C7D5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1</w:t>
            </w:r>
          </w:p>
        </w:tc>
      </w:tr>
      <w:tr w14:paraId="3B79B3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809D9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421FF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default" w:ascii="Calibri" w:hAnsi="Calibri" w:eastAsia="方正仿宋简体" w:cs="Calibri"/>
                <w:sz w:val="21"/>
                <w:szCs w:val="21"/>
              </w:rPr>
              <w:t> </w:t>
            </w: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BFDD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55EC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F70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C5B9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2070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92894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bl>
    <w:p w14:paraId="69CD7AC1">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 </w:t>
      </w:r>
    </w:p>
    <w:p w14:paraId="5B771692">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 </w:t>
      </w:r>
    </w:p>
    <w:p w14:paraId="72681CA7">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 </w:t>
      </w:r>
    </w:p>
    <w:p w14:paraId="45B69903">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 </w:t>
      </w:r>
    </w:p>
    <w:p w14:paraId="1CA1CBC7">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14:paraId="416F53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1C2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9C9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行政诉讼</w:t>
            </w:r>
          </w:p>
        </w:tc>
      </w:tr>
      <w:tr w14:paraId="2C4E60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8C9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74B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14:paraId="1EA382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03C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p>
          <w:p w14:paraId="2AC66D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823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p>
          <w:p w14:paraId="6B87A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0FA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B95C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1AC7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复议后起诉</w:t>
            </w:r>
          </w:p>
        </w:tc>
      </w:tr>
      <w:tr w14:paraId="5081B9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B6CA65">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2F8225">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F61124">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B37A84">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BFCF37">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5EC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14:paraId="2725A8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BB8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14:paraId="4EB8F6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31B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p>
          <w:p w14:paraId="6BA8D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B44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p>
          <w:p w14:paraId="0D6D4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836E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C46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14:paraId="629E30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CDE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14:paraId="4E2770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42EA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p>
          <w:p w14:paraId="01741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690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p>
          <w:p w14:paraId="6222F2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9D2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r>
      <w:tr w14:paraId="201E87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5392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69D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89A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4AD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6412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939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ADC4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7434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922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E38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05B4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5249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12A9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B5A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4757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r>
    </w:tbl>
    <w:p w14:paraId="27E2731F">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五、存在的主要问题及改进情况</w:t>
      </w:r>
    </w:p>
    <w:p w14:paraId="09E9ED9E">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（一）存在的问题</w:t>
      </w:r>
    </w:p>
    <w:p w14:paraId="1FD5E976">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一是对政务公开认识不够，工作分类不规范，信息公开不够及时；</w:t>
      </w:r>
    </w:p>
    <w:p w14:paraId="571BD2A9">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二是在发布各项政务信息时，各站所、部门在政务信息公开工作中的协调不够。</w:t>
      </w:r>
    </w:p>
    <w:p w14:paraId="04D49509">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三是政务公开长效机制有待进一步完善，对政务公开的界定还不够明确，制度执行力度有待加强。</w:t>
      </w:r>
    </w:p>
    <w:p w14:paraId="4171DFFE">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（二）改进情况：</w:t>
      </w:r>
    </w:p>
    <w:p w14:paraId="1C2624D4">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lang w:val="en-US" w:eastAsia="zh-CN"/>
        </w:rPr>
        <w:t>2022年，小路口镇政务公开方面存在的问题，均已整改完毕，</w:t>
      </w:r>
      <w:r>
        <w:rPr>
          <w:rStyle w:val="5"/>
          <w:rFonts w:hint="eastAsia" w:ascii="方正仿宋简体" w:hAnsi="方正仿宋简体" w:eastAsia="方正仿宋简体" w:cs="方正仿宋简体"/>
          <w:i w:val="0"/>
          <w:iCs w:val="0"/>
          <w:caps w:val="0"/>
          <w:color w:val="000000"/>
          <w:spacing w:val="0"/>
          <w:sz w:val="31"/>
          <w:szCs w:val="31"/>
        </w:rPr>
        <w:t>下一步，梁山县小路口镇将进一步提升思想重视，进一步完善工作方法，提升政务公开工作水平。</w:t>
      </w:r>
    </w:p>
    <w:p w14:paraId="5DA5CEDF">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一是进一步组织学习《中华人民共和国政府信息公开条例》，对照条例，认真清理小路口镇政务公开事项，查漏补缺，编制更加科学规范的公开目录，同时认真对照《条例》，落实好信息公开工作。</w:t>
      </w:r>
    </w:p>
    <w:p w14:paraId="5A51CA31">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二是进一步加强对政务村务公开工作的指导和监督，健全有关检查制度、责任追究制度、反馈制度，明确信息任务，将工作责任落实到各科室、明确到人，切实提高信息公开的数量和质量。</w:t>
      </w:r>
    </w:p>
    <w:p w14:paraId="651839BF">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三是进一步健全和完善政务公开制度，继续充实公开内容。完善主动公开政府信息目录，加强对政府热点信息的梳理。进一步规范提升主动公开工作。严格执行相关政策文件规定的主动公开范围和事项，进一步拓展和深化政府信息公开的内容和范围，努力提高信息公开的质量，继续抓好政务公开工作要点落实。  </w:t>
      </w:r>
    </w:p>
    <w:p w14:paraId="314F5F0A">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仿宋简体" w:hAnsi="方正仿宋简体" w:eastAsia="方正仿宋简体" w:cs="方正仿宋简体"/>
          <w:i w:val="0"/>
          <w:iCs w:val="0"/>
          <w:caps w:val="0"/>
          <w:color w:val="000000"/>
          <w:spacing w:val="0"/>
          <w:sz w:val="31"/>
          <w:szCs w:val="31"/>
        </w:rPr>
        <w:t>四是进一步抓重点促深化。按照</w:t>
      </w:r>
      <w:r>
        <w:rPr>
          <w:rStyle w:val="5"/>
          <w:rFonts w:hint="default" w:ascii="Times New Roman" w:hAnsi="Times New Roman" w:eastAsia="方正仿宋简体" w:cs="Times New Roman"/>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rPr>
        <w:t>统筹规划、突出重点、切合实际、稳步实施</w:t>
      </w:r>
      <w:r>
        <w:rPr>
          <w:rStyle w:val="5"/>
          <w:rFonts w:hint="default" w:ascii="Times New Roman" w:hAnsi="Times New Roman" w:eastAsia="方正仿宋简体" w:cs="Times New Roman"/>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rPr>
        <w:t>的要求，在深化完善和巩固提高上下功夫，加大</w:t>
      </w:r>
      <w:r>
        <w:rPr>
          <w:rStyle w:val="5"/>
          <w:rFonts w:hint="default" w:ascii="Times New Roman" w:hAnsi="Times New Roman" w:eastAsia="方正仿宋简体" w:cs="Times New Roman"/>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rPr>
        <w:t>政务公开</w:t>
      </w:r>
      <w:r>
        <w:rPr>
          <w:rStyle w:val="5"/>
          <w:rFonts w:hint="default" w:ascii="Times New Roman" w:hAnsi="Times New Roman" w:eastAsia="方正仿宋简体" w:cs="Times New Roman"/>
          <w:i w:val="0"/>
          <w:iCs w:val="0"/>
          <w:caps w:val="0"/>
          <w:color w:val="000000"/>
          <w:spacing w:val="0"/>
          <w:sz w:val="31"/>
          <w:szCs w:val="31"/>
        </w:rPr>
        <w:t>”</w:t>
      </w:r>
      <w:r>
        <w:rPr>
          <w:rStyle w:val="5"/>
          <w:rFonts w:hint="eastAsia" w:ascii="方正仿宋简体" w:hAnsi="方正仿宋简体" w:eastAsia="方正仿宋简体" w:cs="方正仿宋简体"/>
          <w:i w:val="0"/>
          <w:iCs w:val="0"/>
          <w:caps w:val="0"/>
          <w:color w:val="000000"/>
          <w:spacing w:val="0"/>
          <w:sz w:val="31"/>
          <w:szCs w:val="31"/>
        </w:rPr>
        <w:t>的力度。在目前政府信息公开工作基础上，不断总结经验，逐步完善信息公开审查、发布制度，确保政府信息公开工作制度化、规范化发展，做到深入、持续、高效地开展政府信息公开工作。  </w:t>
      </w:r>
    </w:p>
    <w:p w14:paraId="6511EC30">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黑体简体" w:hAnsi="方正黑体简体" w:eastAsia="方正黑体简体" w:cs="方正黑体简体"/>
          <w:i w:val="0"/>
          <w:iCs w:val="0"/>
          <w:caps w:val="0"/>
          <w:color w:val="000000"/>
          <w:spacing w:val="0"/>
          <w:sz w:val="31"/>
          <w:szCs w:val="31"/>
        </w:rPr>
        <w:t>六、其他需要报告的事项</w:t>
      </w:r>
    </w:p>
    <w:p w14:paraId="06CCF402">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w:t>
      </w:r>
      <w:r>
        <w:rPr>
          <w:rStyle w:val="5"/>
          <w:rFonts w:hint="eastAsia" w:ascii="方正楷体简体" w:hAnsi="方正楷体简体" w:eastAsia="方正楷体简体" w:cs="方正楷体简体"/>
          <w:i w:val="0"/>
          <w:iCs w:val="0"/>
          <w:caps w:val="0"/>
          <w:color w:val="000000"/>
          <w:spacing w:val="0"/>
          <w:sz w:val="31"/>
          <w:szCs w:val="31"/>
          <w:lang w:eastAsia="zh-CN"/>
        </w:rPr>
        <w:t>一</w:t>
      </w:r>
      <w:r>
        <w:rPr>
          <w:rStyle w:val="5"/>
          <w:rFonts w:hint="eastAsia" w:ascii="方正楷体简体" w:hAnsi="方正楷体简体" w:eastAsia="方正楷体简体" w:cs="方正楷体简体"/>
          <w:i w:val="0"/>
          <w:iCs w:val="0"/>
          <w:caps w:val="0"/>
          <w:color w:val="000000"/>
          <w:spacing w:val="0"/>
          <w:sz w:val="31"/>
          <w:szCs w:val="31"/>
        </w:rPr>
        <w:t>）本行政机关落实上级年度政务公开工作要点情况：</w:t>
      </w:r>
    </w:p>
    <w:p w14:paraId="35B2D042">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年，梁山县小路口镇立足自身发展，认真学习领域上级政务公开工作要求及各项评估指标，协助做好全县政务公开工作。</w:t>
      </w:r>
    </w:p>
    <w:p w14:paraId="62DF1FB3">
      <w:pPr>
        <w:pStyle w:val="2"/>
        <w:keepNext w:val="0"/>
        <w:keepLines w:val="0"/>
        <w:widowControl/>
        <w:suppressLineNumbers w:val="0"/>
        <w:spacing w:before="0" w:beforeAutospacing="0" w:after="0" w:afterAutospacing="0" w:line="585" w:lineRule="atLeast"/>
        <w:ind w:left="0" w:right="0" w:firstLine="645"/>
        <w:rPr>
          <w:rStyle w:val="5"/>
          <w:rFonts w:hint="eastAsia" w:ascii="方正楷体简体" w:hAnsi="方正楷体简体" w:eastAsia="方正楷体简体" w:cs="方正楷体简体"/>
          <w:i w:val="0"/>
          <w:iCs w:val="0"/>
          <w:caps w:val="0"/>
          <w:color w:val="000000"/>
          <w:spacing w:val="0"/>
          <w:sz w:val="31"/>
          <w:szCs w:val="31"/>
        </w:rPr>
      </w:pPr>
      <w:r>
        <w:rPr>
          <w:rStyle w:val="5"/>
          <w:rFonts w:hint="eastAsia" w:ascii="方正仿宋简体" w:hAnsi="方正仿宋简体" w:eastAsia="方正仿宋简体" w:cs="方正仿宋简体"/>
          <w:i w:val="0"/>
          <w:iCs w:val="0"/>
          <w:caps w:val="0"/>
          <w:color w:val="000000"/>
          <w:spacing w:val="0"/>
          <w:sz w:val="31"/>
          <w:szCs w:val="31"/>
        </w:rPr>
        <w:t>根据《</w:t>
      </w: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年梁山县政务公开重点工作任务分工》安排，加强政府信息管理，优化政务公开平台建设，强化监督保障，丰富政策解读等。目前，小路口镇涉及责任事项已全部落实到位。</w:t>
      </w:r>
    </w:p>
    <w:p w14:paraId="41C11497">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eastAsia" w:ascii="方正楷体简体" w:hAnsi="方正楷体简体" w:eastAsia="方正楷体简体" w:cs="方正楷体简体"/>
          <w:i w:val="0"/>
          <w:iCs w:val="0"/>
          <w:caps w:val="0"/>
          <w:color w:val="000000"/>
          <w:spacing w:val="0"/>
          <w:sz w:val="31"/>
          <w:szCs w:val="31"/>
        </w:rPr>
        <w:t>（</w:t>
      </w:r>
      <w:r>
        <w:rPr>
          <w:rStyle w:val="5"/>
          <w:rFonts w:hint="eastAsia" w:ascii="方正楷体简体" w:hAnsi="方正楷体简体" w:eastAsia="方正楷体简体" w:cs="方正楷体简体"/>
          <w:i w:val="0"/>
          <w:iCs w:val="0"/>
          <w:caps w:val="0"/>
          <w:color w:val="000000"/>
          <w:spacing w:val="0"/>
          <w:sz w:val="31"/>
          <w:szCs w:val="31"/>
          <w:lang w:eastAsia="zh-CN"/>
        </w:rPr>
        <w:t>二</w:t>
      </w:r>
      <w:r>
        <w:rPr>
          <w:rStyle w:val="5"/>
          <w:rFonts w:hint="eastAsia" w:ascii="方正楷体简体" w:hAnsi="方正楷体简体" w:eastAsia="方正楷体简体" w:cs="方正楷体简体"/>
          <w:i w:val="0"/>
          <w:iCs w:val="0"/>
          <w:caps w:val="0"/>
          <w:color w:val="000000"/>
          <w:spacing w:val="0"/>
          <w:sz w:val="31"/>
          <w:szCs w:val="31"/>
        </w:rPr>
        <w:t>）依据《政府信息公开信息处理费管理办法》收取信息处理费的情况：</w:t>
      </w:r>
    </w:p>
    <w:p w14:paraId="3F0FC371">
      <w:pPr>
        <w:pStyle w:val="2"/>
        <w:keepNext w:val="0"/>
        <w:keepLines w:val="0"/>
        <w:widowControl/>
        <w:suppressLineNumbers w:val="0"/>
        <w:spacing w:before="0" w:beforeAutospacing="0" w:after="0" w:afterAutospacing="0" w:line="585" w:lineRule="atLeast"/>
        <w:ind w:left="0" w:right="0" w:firstLine="645"/>
        <w:rPr>
          <w:rFonts w:hint="default" w:ascii="sans-serif" w:hAnsi="sans-serif" w:eastAsia="sans-serif" w:cs="sans-serif"/>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2023</w:t>
      </w:r>
      <w:r>
        <w:rPr>
          <w:rStyle w:val="5"/>
          <w:rFonts w:hint="eastAsia" w:ascii="方正仿宋简体" w:hAnsi="方正仿宋简体" w:eastAsia="方正仿宋简体" w:cs="方正仿宋简体"/>
          <w:i w:val="0"/>
          <w:iCs w:val="0"/>
          <w:caps w:val="0"/>
          <w:color w:val="000000"/>
          <w:spacing w:val="0"/>
          <w:sz w:val="31"/>
          <w:szCs w:val="31"/>
        </w:rPr>
        <w:t>年梁山县小路口镇严格执行《国务院办公厅关于印发&lt;政府信息公开信息处理费管理办法&gt;的通知》（国办函〔</w:t>
      </w:r>
      <w:r>
        <w:rPr>
          <w:rStyle w:val="5"/>
          <w:rFonts w:hint="default" w:ascii="Times New Roman" w:hAnsi="Times New Roman" w:eastAsia="方正仿宋简体" w:cs="Times New Roman"/>
          <w:i w:val="0"/>
          <w:iCs w:val="0"/>
          <w:caps w:val="0"/>
          <w:color w:val="000000"/>
          <w:spacing w:val="0"/>
          <w:sz w:val="31"/>
          <w:szCs w:val="31"/>
        </w:rPr>
        <w:t>2020</w:t>
      </w:r>
      <w:r>
        <w:rPr>
          <w:rStyle w:val="5"/>
          <w:rFonts w:hint="eastAsia" w:ascii="方正仿宋简体" w:hAnsi="方正仿宋简体" w:eastAsia="方正仿宋简体" w:cs="方正仿宋简体"/>
          <w:i w:val="0"/>
          <w:iCs w:val="0"/>
          <w:caps w:val="0"/>
          <w:color w:val="000000"/>
          <w:spacing w:val="0"/>
          <w:sz w:val="31"/>
          <w:szCs w:val="31"/>
        </w:rPr>
        <w:t>〕1</w:t>
      </w:r>
      <w:r>
        <w:rPr>
          <w:rStyle w:val="5"/>
          <w:rFonts w:hint="default" w:ascii="Times New Roman" w:hAnsi="Times New Roman" w:eastAsia="方正仿宋简体" w:cs="Times New Roman"/>
          <w:i w:val="0"/>
          <w:iCs w:val="0"/>
          <w:caps w:val="0"/>
          <w:color w:val="000000"/>
          <w:spacing w:val="0"/>
          <w:sz w:val="31"/>
          <w:szCs w:val="31"/>
        </w:rPr>
        <w:t>09</w:t>
      </w:r>
      <w:r>
        <w:rPr>
          <w:rStyle w:val="5"/>
          <w:rFonts w:hint="eastAsia" w:ascii="方正仿宋简体" w:hAnsi="方正仿宋简体" w:eastAsia="方正仿宋简体" w:cs="方正仿宋简体"/>
          <w:i w:val="0"/>
          <w:iCs w:val="0"/>
          <w:caps w:val="0"/>
          <w:color w:val="000000"/>
          <w:spacing w:val="0"/>
          <w:sz w:val="31"/>
          <w:szCs w:val="31"/>
        </w:rPr>
        <w:t>号）和《山东省人民政府办公厅关于做好政府信息公开信息处理费管理工作有关事项的通知》（鲁政办字〔</w:t>
      </w:r>
      <w:r>
        <w:rPr>
          <w:rStyle w:val="5"/>
          <w:rFonts w:hint="default" w:ascii="Times New Roman" w:hAnsi="Times New Roman" w:eastAsia="方正仿宋简体" w:cs="Times New Roman"/>
          <w:i w:val="0"/>
          <w:iCs w:val="0"/>
          <w:caps w:val="0"/>
          <w:color w:val="000000"/>
          <w:spacing w:val="0"/>
          <w:sz w:val="31"/>
          <w:szCs w:val="31"/>
        </w:rPr>
        <w:t>2020</w:t>
      </w:r>
      <w:r>
        <w:rPr>
          <w:rStyle w:val="5"/>
          <w:rFonts w:hint="eastAsia" w:ascii="方正仿宋简体" w:hAnsi="方正仿宋简体" w:eastAsia="方正仿宋简体" w:cs="方正仿宋简体"/>
          <w:i w:val="0"/>
          <w:iCs w:val="0"/>
          <w:caps w:val="0"/>
          <w:color w:val="000000"/>
          <w:spacing w:val="0"/>
          <w:sz w:val="31"/>
          <w:szCs w:val="31"/>
        </w:rPr>
        <w:t>〕</w:t>
      </w:r>
      <w:r>
        <w:rPr>
          <w:rStyle w:val="5"/>
          <w:rFonts w:hint="default" w:ascii="Times New Roman" w:hAnsi="Times New Roman" w:eastAsia="方正仿宋简体" w:cs="Times New Roman"/>
          <w:i w:val="0"/>
          <w:iCs w:val="0"/>
          <w:caps w:val="0"/>
          <w:color w:val="000000"/>
          <w:spacing w:val="0"/>
          <w:sz w:val="31"/>
          <w:szCs w:val="31"/>
        </w:rPr>
        <w:t>179</w:t>
      </w:r>
      <w:r>
        <w:rPr>
          <w:rStyle w:val="5"/>
          <w:rFonts w:hint="eastAsia" w:ascii="方正仿宋简体" w:hAnsi="方正仿宋简体" w:eastAsia="方正仿宋简体" w:cs="方正仿宋简体"/>
          <w:i w:val="0"/>
          <w:iCs w:val="0"/>
          <w:caps w:val="0"/>
          <w:color w:val="000000"/>
          <w:spacing w:val="0"/>
          <w:sz w:val="31"/>
          <w:szCs w:val="31"/>
        </w:rPr>
        <w:t>号）的有关规定及要求，全年未产生信息公开处理费。</w:t>
      </w:r>
    </w:p>
    <w:p w14:paraId="5D1D6D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FF23759-D07B-46E4-B15B-02056C782FBF}"/>
  </w:font>
  <w:font w:name="方正小标宋简体">
    <w:panose1 w:val="03000509000000000000"/>
    <w:charset w:val="86"/>
    <w:family w:val="auto"/>
    <w:pitch w:val="default"/>
    <w:sig w:usb0="00000001" w:usb1="080E0000" w:usb2="00000000" w:usb3="00000000" w:csb0="00040000" w:csb1="00000000"/>
    <w:embedRegular r:id="rId2" w:fontKey="{F1E87E7D-5793-4177-8CE1-E6717AC63F9F}"/>
  </w:font>
  <w:font w:name="方正仿宋简体">
    <w:panose1 w:val="03000509000000000000"/>
    <w:charset w:val="86"/>
    <w:family w:val="auto"/>
    <w:pitch w:val="default"/>
    <w:sig w:usb0="00000001" w:usb1="080E0000" w:usb2="00000000" w:usb3="00000000" w:csb0="00040000" w:csb1="00000000"/>
    <w:embedRegular r:id="rId3" w:fontKey="{8C6AD1ED-FE85-4E72-AB45-CB2D4D9892C6}"/>
  </w:font>
  <w:font w:name="sans-serif">
    <w:altName w:val="Segoe Print"/>
    <w:panose1 w:val="00000000000000000000"/>
    <w:charset w:val="00"/>
    <w:family w:val="auto"/>
    <w:pitch w:val="default"/>
    <w:sig w:usb0="00000000" w:usb1="00000000" w:usb2="00000000" w:usb3="00000000" w:csb0="00000000" w:csb1="00000000"/>
    <w:embedRegular r:id="rId4" w:fontKey="{A256C916-4BA0-418D-BC05-E73A8AEB7139}"/>
  </w:font>
  <w:font w:name="Segoe Print">
    <w:panose1 w:val="02000600000000000000"/>
    <w:charset w:val="00"/>
    <w:family w:val="auto"/>
    <w:pitch w:val="default"/>
    <w:sig w:usb0="0000028F" w:usb1="00000000" w:usb2="00000000" w:usb3="00000000" w:csb0="2000009F" w:csb1="47010000"/>
  </w:font>
  <w:font w:name="方正黑体简体">
    <w:panose1 w:val="03000509000000000000"/>
    <w:charset w:val="86"/>
    <w:family w:val="auto"/>
    <w:pitch w:val="default"/>
    <w:sig w:usb0="00000001" w:usb1="080E0000" w:usb2="00000000" w:usb3="00000000" w:csb0="00040000" w:csb1="00000000"/>
    <w:embedRegular r:id="rId5" w:fontKey="{F7113C09-1F53-4BF6-9671-B2C6CB883B8B}"/>
  </w:font>
  <w:font w:name="方正楷体简体">
    <w:panose1 w:val="03000509000000000000"/>
    <w:charset w:val="86"/>
    <w:family w:val="auto"/>
    <w:pitch w:val="default"/>
    <w:sig w:usb0="00000001" w:usb1="080E0000" w:usb2="00000000" w:usb3="00000000" w:csb0="00040000" w:csb1="00000000"/>
    <w:embedRegular r:id="rId6" w:fontKey="{D03DACD1-51B8-43FD-8562-2F71CB35F967}"/>
  </w:font>
  <w:font w:name="汉仪旗黑-55简">
    <w:altName w:val="黑体"/>
    <w:panose1 w:val="00020600040101010101"/>
    <w:charset w:val="8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YTNjN2Q2OWFjZTVjN2Y5NzBiZDZmMzIyMGNhYjMifQ=="/>
  </w:docVars>
  <w:rsids>
    <w:rsidRoot w:val="00000000"/>
    <w:rsid w:val="39324C9F"/>
    <w:rsid w:val="41E65201"/>
    <w:rsid w:val="4416031D"/>
    <w:rsid w:val="6B19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1.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777777777778"/>
          <c:y val="0.162268518518519"/>
          <c:w val="0.416944444444444"/>
          <c:h val="0.694907407407407"/>
        </c:manualLayout>
      </c:layout>
      <c:pieChart>
        <c:varyColors val="1"/>
        <c:ser>
          <c:idx val="0"/>
          <c:order val="0"/>
          <c:spPr>
            <a:effectLst>
              <a:outerShdw blurRad="63500" sx="102000" sy="102000" algn="ctr" rotWithShape="0">
                <a:prstClr val="black">
                  <a:alpha val="40000"/>
                </a:prstClr>
              </a:outerShdw>
            </a:effectLst>
          </c:spPr>
          <c:explosion val="0"/>
          <c:dPt>
            <c:idx val="0"/>
            <c:bubble3D val="0"/>
            <c:spPr>
              <a:gradFill>
                <a:gsLst>
                  <a:gs pos="0">
                    <a:srgbClr val="AA8EFD"/>
                  </a:gs>
                  <a:gs pos="100000">
                    <a:srgbClr val="906BFB"/>
                  </a:gs>
                </a:gsLst>
                <a:lin ang="0" scaled="0"/>
              </a:gradFill>
              <a:ln w="19050">
                <a:solidFill>
                  <a:schemeClr val="lt1"/>
                </a:solidFill>
              </a:ln>
              <a:effectLst>
                <a:outerShdw blurRad="63500" sx="102000" sy="102000" algn="ctr" rotWithShape="0">
                  <a:prstClr val="black">
                    <a:alpha val="40000"/>
                  </a:prstClr>
                </a:outerShdw>
              </a:effectLst>
            </c:spPr>
          </c:dPt>
          <c:dPt>
            <c:idx val="1"/>
            <c:bubble3D val="0"/>
            <c:spPr>
              <a:gradFill>
                <a:gsLst>
                  <a:gs pos="0">
                    <a:srgbClr val="FFA945"/>
                  </a:gs>
                  <a:gs pos="100000">
                    <a:srgbClr val="FFB46B"/>
                  </a:gs>
                </a:gsLst>
                <a:lin ang="5400000" scaled="0"/>
              </a:gradFill>
              <a:ln w="19050">
                <a:solidFill>
                  <a:schemeClr val="lt1"/>
                </a:solidFill>
              </a:ln>
              <a:effectLst>
                <a:outerShdw blurRad="63500" sx="102000" sy="102000" algn="ctr" rotWithShape="0">
                  <a:prstClr val="black">
                    <a:alpha val="40000"/>
                  </a:prstClr>
                </a:outerShdw>
              </a:effectLst>
            </c:spPr>
          </c:dPt>
          <c:dPt>
            <c:idx val="2"/>
            <c:bubble3D val="0"/>
            <c:spPr>
              <a:gradFill>
                <a:gsLst>
                  <a:gs pos="12000">
                    <a:srgbClr val="19BDDB"/>
                  </a:gs>
                  <a:gs pos="100000">
                    <a:srgbClr val="BDF8F2"/>
                  </a:gs>
                </a:gsLst>
                <a:lin ang="5400000" scaled="0"/>
              </a:gradFill>
              <a:ln w="19050">
                <a:solidFill>
                  <a:schemeClr val="lt1"/>
                </a:solidFill>
              </a:ln>
              <a:effectLst>
                <a:outerShdw blurRad="63500" sx="102000" sy="102000" algn="ctr" rotWithShape="0">
                  <a:prstClr val="black">
                    <a:alpha val="40000"/>
                  </a:prstClr>
                </a:outerShdw>
              </a:effectLst>
            </c:spPr>
          </c:dPt>
          <c:dLbls>
            <c:dLbl>
              <c:idx val="0"/>
              <c:layout/>
              <c:tx>
                <c:rich>
                  <a:bodyPr rot="0" spcFirstLastPara="0" vertOverflow="ellipsis" vert="horz" wrap="square" lIns="38100" tIns="19050" rIns="38100" bIns="19050" anchor="ctr" anchorCtr="1" forceAA="0"/>
                  <a:lstStyle/>
                  <a:p>
                    <a:pPr defTabSz="914400">
                      <a:defRPr lang="zh-CN" sz="9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82.14</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9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10.71</a:t>
                    </a:r>
                    <a:r>
                      <a:t>%</a:t>
                    </a:r>
                  </a:p>
                </c:rich>
              </c:tx>
              <c:dLblPos val="ctr"/>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lstStyle/>
                  <a:p>
                    <a:pPr defTabSz="914400">
                      <a:defRPr lang="zh-CN" sz="9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lang="en-US" altLang="zh-CN"/>
                      <a:t>7.14</a:t>
                    </a:r>
                    <a:endParaRPr lang="en-US" altLang="zh-CN"/>
                  </a:p>
                  <a:p>
                    <a:pPr defTabSz="914400">
                      <a:defRPr lang="zh-CN" sz="9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t>%</a:t>
                    </a:r>
                  </a:p>
                </c:rich>
              </c:tx>
              <c:dLblPos val="ctr"/>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extLst>
                <c:ext xmlns:c15="http://schemas.microsoft.com/office/drawing/2012/chart" uri="{02D57815-91ED-43cb-92C2-25804820EDAC}">
                  <c15:fullRef>
                    <c15:sqref>Sheet1!$B$2:$B$5</c15:sqref>
                  </c15:fullRef>
                </c:ext>
              </c:extLst>
              <c:f>Sheet1!$B$2:$B$4</c:f>
              <c:numCache>
                <c:formatCode>General</c:formatCode>
                <c:ptCount val="3"/>
                <c:pt idx="0">
                  <c:v>8.2</c:v>
                </c:pt>
                <c:pt idx="1">
                  <c:v>3.2</c:v>
                </c:pt>
                <c:pt idx="2">
                  <c:v>1.4</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销售额</c:v>
                      </c:pt>
                    </c:strCache>
                  </c:strRef>
                </c15:tx>
              </c15:filteredSeriesTitle>
            </c:ext>
            <c:ext xmlns:c15="http://schemas.microsoft.com/office/drawing/2012/chart" uri="{02D57815-91ED-43cb-92C2-25804820EDAC}">
              <c15:filteredCategoryTitle>
                <c15:cat>
                  <c:numRef>
                    <c:extLst>
                      <c:ext uri="{02D57815-91ED-43cb-92C2-25804820EDAC}">
                        <c15:formulaRef>
                          <c15:sqref>Sheet1!$A$2:$A$5</c15:sqref>
                        </c15:formulaRef>
                      </c:ext>
                    </c:extLst>
                    <c:numCache>
                      <c:formatCode>General</c:formatCode>
                      <c:ptCount val="3"/>
                      <c:pt idx="0">
                        <c:v>1</c:v>
                      </c:pt>
                      <c:pt idx="1">
                        <c:v>2</c:v>
                      </c:pt>
                      <c:pt idx="2">
                        <c:v>3</c:v>
                      </c:pt>
                    </c:numCache>
                  </c:numRef>
                </c15:cat>
              </c15:filteredCategoryTitle>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legend>
    <c:plotVisOnly val="1"/>
    <c:dispBlanksAs val="gap"/>
    <c:showDLblsOverMax val="0"/>
    <c:extLst>
      <c:ext uri="{0b15fc19-7d7d-44ad-8c2d-2c3a37ce22c3}">
        <chartProps xmlns="https://web.wps.cn/et/2018/main" chartId="{4a237924-faa5-450d-8a60-4e6f32d36652}"/>
      </c:ext>
    </c:extLst>
  </c:chart>
  <c:spPr>
    <a:blipFill rotWithShape="1">
      <a:blip xmlns:r="http://schemas.openxmlformats.org/officeDocument/2006/relationships" r:embed="rId3"/>
      <a:stretch>
        <a:fillRect/>
      </a:stretch>
    </a:blipFill>
    <a:ln w="9525" cap="flat" cmpd="sng" algn="ctr">
      <a:noFill/>
      <a:round/>
    </a:ln>
    <a:effectLst/>
  </c:spPr>
  <c:txPr>
    <a:bodyPr/>
    <a:lstStyle/>
    <a:p>
      <a:pPr>
        <a:defRPr lang="zh-CN">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3122</Words>
  <Characters>3201</Characters>
  <Lines>0</Lines>
  <Paragraphs>0</Paragraphs>
  <TotalTime>26</TotalTime>
  <ScaleCrop>false</ScaleCrop>
  <LinksUpToDate>false</LinksUpToDate>
  <CharactersWithSpaces>3237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2024-01-25T07:54:00Z</dcterms:created>
  <dc:creator>Administrator</dc:creator>
  <cp:lastModifiedBy>21</cp:lastModifiedBy>
  <dcterms:modified xsi:type="dcterms:W3CDTF">2025-01-20T03:32:59Z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EC88150DB8E9416DAF9FE64EBAAD4E19_13</vt:lpwstr>
  </property>
  <property fmtid="{D5CDD505-2E9C-101B-9397-08002B2CF9AE}" pid="4" name="KSOTemplateDocerSaveRecord">
    <vt:lpwstr>eyJoZGlkIjoiZmFhYTNjN2Q2OWFjZTVjN2Y5NzBiZDZmMzIyMGNhYjMiLCJ1c2VySWQiOiIzNTk5MTU2NjIifQ==</vt:lpwstr>
  </property>
</Properties>
</file>