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lang w:eastAsia="zh-CN"/>
        </w:rPr>
        <w:t>梁山县</w:t>
      </w:r>
      <w:r>
        <w:rPr>
          <w:rFonts w:hint="eastAsia" w:ascii="方正小标宋简体" w:hAnsi="方正小标宋简体" w:eastAsia="方正小标宋简体" w:cs="方正小标宋简体"/>
          <w:color w:val="333333"/>
          <w:sz w:val="44"/>
          <w:szCs w:val="44"/>
        </w:rPr>
        <w:t>民政局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201</w:t>
      </w:r>
      <w:r>
        <w:rPr>
          <w:rFonts w:hint="eastAsia" w:ascii="方正小标宋简体" w:hAnsi="方正小标宋简体" w:eastAsia="方正小标宋简体" w:cs="方正小标宋简体"/>
          <w:color w:val="333333"/>
          <w:sz w:val="44"/>
          <w:szCs w:val="44"/>
          <w:lang w:val="en-US" w:eastAsia="zh-CN"/>
        </w:rPr>
        <w:t>9</w:t>
      </w:r>
      <w:r>
        <w:rPr>
          <w:rFonts w:hint="eastAsia" w:ascii="方正小标宋简体" w:hAnsi="方正小标宋简体" w:eastAsia="方正小标宋简体" w:cs="方正小标宋简体"/>
          <w:color w:val="333333"/>
          <w:sz w:val="44"/>
          <w:szCs w:val="44"/>
        </w:rPr>
        <w:t>年政府信息公开工作年度报告</w:t>
      </w:r>
    </w:p>
    <w:p>
      <w:pPr>
        <w:rPr>
          <w:rFonts w:hint="eastAsia"/>
        </w:rPr>
      </w:pP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本年度报告是根据《中华人民共和国政府信息公开条例》（以下简称《条例》）、《</w:t>
      </w:r>
      <w:r>
        <w:rPr>
          <w:rFonts w:hint="eastAsia" w:ascii="仿宋_GB2312" w:hAnsi="仿宋_GB2312" w:eastAsia="仿宋_GB2312" w:cs="仿宋_GB2312"/>
          <w:sz w:val="32"/>
          <w:szCs w:val="32"/>
          <w:lang w:eastAsia="zh-CN"/>
        </w:rPr>
        <w:t>山东</w:t>
      </w:r>
      <w:r>
        <w:rPr>
          <w:rFonts w:hint="eastAsia" w:ascii="仿宋_GB2312" w:hAnsi="仿宋_GB2312" w:eastAsia="仿宋_GB2312" w:cs="仿宋_GB2312"/>
          <w:sz w:val="32"/>
          <w:szCs w:val="32"/>
        </w:rPr>
        <w:t>省政府信息公开办法》(以下简称《办法》)以及《</w:t>
      </w:r>
      <w:r>
        <w:rPr>
          <w:rFonts w:hint="eastAsia" w:ascii="仿宋_GB2312" w:hAnsi="仿宋_GB2312" w:eastAsia="仿宋_GB2312" w:cs="仿宋_GB2312"/>
          <w:sz w:val="32"/>
          <w:szCs w:val="32"/>
          <w:lang w:eastAsia="zh-CN"/>
        </w:rPr>
        <w:t>梁山县</w:t>
      </w:r>
      <w:r>
        <w:rPr>
          <w:rFonts w:hint="eastAsia" w:ascii="仿宋_GB2312" w:hAnsi="仿宋_GB2312" w:eastAsia="仿宋_GB2312" w:cs="仿宋_GB2312"/>
          <w:sz w:val="32"/>
          <w:szCs w:val="32"/>
        </w:rPr>
        <w:t>人民政府办公厅关于印发201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年政务公开工作主要任务分解表的通知》（</w:t>
      </w:r>
      <w:r>
        <w:rPr>
          <w:rFonts w:hint="eastAsia" w:ascii="仿宋_GB2312" w:hAnsi="仿宋_GB2312" w:eastAsia="仿宋_GB2312" w:cs="仿宋_GB2312"/>
          <w:sz w:val="32"/>
          <w:szCs w:val="32"/>
          <w:lang w:eastAsia="zh-CN"/>
        </w:rPr>
        <w:t>梁</w:t>
      </w:r>
      <w:r>
        <w:rPr>
          <w:rFonts w:hint="eastAsia" w:ascii="仿宋_GB2312" w:hAnsi="仿宋_GB2312" w:eastAsia="仿宋_GB2312" w:cs="仿宋_GB2312"/>
          <w:sz w:val="32"/>
          <w:szCs w:val="32"/>
        </w:rPr>
        <w:t>政办〔201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号）（以下简称《任务分解表》）要求，由</w:t>
      </w:r>
      <w:r>
        <w:rPr>
          <w:rFonts w:hint="eastAsia" w:ascii="仿宋_GB2312" w:hAnsi="仿宋_GB2312" w:eastAsia="仿宋_GB2312" w:cs="仿宋_GB2312"/>
          <w:sz w:val="32"/>
          <w:szCs w:val="32"/>
          <w:lang w:eastAsia="zh-CN"/>
        </w:rPr>
        <w:t>梁山县</w:t>
      </w:r>
      <w:r>
        <w:rPr>
          <w:rFonts w:hint="eastAsia" w:ascii="仿宋_GB2312" w:hAnsi="仿宋_GB2312" w:eastAsia="仿宋_GB2312" w:cs="仿宋_GB2312"/>
          <w:sz w:val="32"/>
          <w:szCs w:val="32"/>
        </w:rPr>
        <w:t>民政局编制。全文包括概述，主动公开政府信息情况、</w:t>
      </w:r>
      <w:r>
        <w:rPr>
          <w:rFonts w:hint="eastAsia" w:ascii="仿宋_GB2312" w:hAnsi="仿宋_GB2312" w:eastAsia="仿宋_GB2312" w:cs="仿宋_GB2312"/>
          <w:sz w:val="32"/>
          <w:szCs w:val="32"/>
          <w:lang w:eastAsia="zh-CN"/>
        </w:rPr>
        <w:t>收到和处理政府信息公开申请</w:t>
      </w:r>
      <w:r>
        <w:rPr>
          <w:rFonts w:hint="eastAsia" w:ascii="仿宋_GB2312" w:hAnsi="仿宋_GB2312" w:eastAsia="仿宋_GB2312" w:cs="仿宋_GB2312"/>
          <w:sz w:val="32"/>
          <w:szCs w:val="32"/>
        </w:rPr>
        <w:t>情况、因政府信息公开申请行政复议、提起行政诉讼的情况、政府信息公开工作存在的主要问题及改进措施、需要说明的其他事项</w:t>
      </w:r>
      <w:r>
        <w:rPr>
          <w:rFonts w:hint="eastAsia" w:ascii="仿宋_GB2312" w:hAnsi="仿宋_GB2312" w:eastAsia="仿宋_GB2312" w:cs="仿宋_GB2312"/>
          <w:sz w:val="32"/>
          <w:szCs w:val="32"/>
          <w:lang w:eastAsia="zh-CN"/>
        </w:rPr>
        <w:t>。本年度报告的电子版可以在“</w:t>
      </w:r>
      <w:r>
        <w:rPr>
          <w:rFonts w:hint="eastAsia" w:ascii="仿宋_GB2312" w:hAnsi="仿宋_GB2312" w:eastAsia="仿宋_GB2312" w:cs="仿宋_GB2312"/>
          <w:sz w:val="32"/>
          <w:szCs w:val="32"/>
          <w:lang w:val="en-US" w:eastAsia="zh-CN"/>
        </w:rPr>
        <w:t>梁山县人民政府”</w:t>
      </w:r>
      <w:r>
        <w:rPr>
          <w:rFonts w:hint="default" w:ascii="仿宋_GB2312" w:hAnsi="仿宋_GB2312" w:eastAsia="仿宋_GB2312" w:cs="仿宋_GB2312"/>
          <w:sz w:val="32"/>
          <w:szCs w:val="32"/>
          <w:lang w:val="en-US" w:eastAsia="zh-CN"/>
        </w:rPr>
        <w:t>网</w:t>
      </w:r>
      <w:r>
        <w:rPr>
          <w:rFonts w:hint="eastAsia" w:ascii="仿宋_GB2312" w:hAnsi="仿宋_GB2312" w:eastAsia="仿宋_GB2312" w:cs="仿宋_GB2312"/>
          <w:sz w:val="32"/>
          <w:szCs w:val="32"/>
          <w:lang w:val="en-US" w:eastAsia="zh-CN"/>
        </w:rPr>
        <w:t>站</w:t>
      </w:r>
      <w:r>
        <w:rPr>
          <w:rFonts w:hint="eastAsia" w:ascii="仿宋_GB2312" w:hAnsi="仿宋_GB2312" w:eastAsia="仿宋_GB2312" w:cs="仿宋_GB2312"/>
          <w:sz w:val="32"/>
          <w:szCs w:val="32"/>
          <w:lang w:eastAsia="zh-CN"/>
        </w:rPr>
        <w:t>http://www.liangshan.gov.cn/上查阅。报告所列数据的统计期限自201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年1月1日起至201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年12月31日止。如对报告有任何疑问，请联系梁山民政局办公室，地址：山东省梁山县新政府主楼</w:t>
      </w:r>
      <w:r>
        <w:rPr>
          <w:rFonts w:hint="eastAsia" w:ascii="仿宋_GB2312" w:hAnsi="仿宋_GB2312" w:eastAsia="仿宋_GB2312" w:cs="仿宋_GB2312"/>
          <w:sz w:val="32"/>
          <w:szCs w:val="32"/>
          <w:lang w:val="en-US" w:eastAsia="zh-CN"/>
        </w:rPr>
        <w:t>2013-1办公室</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7367701</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县民政局认真贯彻实施《条例》、《办法》及《任务分解表》等文件精神，着力加强组织领导，规范公开内容，健全公开制度，拓展公开渠道，提高政府信息公开的质量和水平，有效保障人民群众的知情权、参与权和监督权，以增强政府信息公开实效，提高政府工作透明度，提升政府的公信力，积极推进信息公开工作。</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（一）加强信息公开组织领导和机构队伍建设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不断强化信息公开责任落实。将信息公开工作作为全局重点工作抓紧抓好，年初制定工作方案，下达责任目标，加强统筹协调。根据我局领导分工及部门职责变化，及时调整了我局信息公开工作领导小组，安排</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名工作人员负责政务公开工作，增强技术保障力量，落实专人负责政务公开工作。各科室安排1名工作人员作为各科室政务公开工作具体经办，明确工作职责，落实责任到位。</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（二）健全信息公开工作机制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我县制定的《梁山县人民政府办公厅关于印发2019年政务公开工作主要任务分解表的通知》（梁政办〔2019〕23号）的要求，按照“谁主管、谁负责”的原则，进一步明确了全年政务公开和政府信息公开工作计划、任务目标、具体措施和责任科室并认真组织实施。着力推进决策、执行、管理、服务、结果公开，将“五公开”要求纳入办文办会程序，建立公开内容动态扩展机制。重大行政决策合法性审查制度、重大决策征求意见制度等均经集体讨论决定后，通过纸质或公务平台进行公布，接受监督，确保重大工作从决策到执行的公开透明。今年，我局共承办我县人大代表建议、政协委员提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件，其中，人大代表建议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件，政协委员提案3件。这些提案建议涉及养老服务事业发展、社会救助管理和社区公共服务改善等有关民生问题，对加快补齐我县民生短板和提升公共服务水平提出了更高的期望和要求。</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（三）发挥各类信息公开平台和渠道作用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做好我局信息公开专栏建设，充分发挥网站作为我局信息公开第一平台的作用，并构建多样化的公开渠道，方便公众查阅和获取政府信息。我局通过网站、微信公众号、美篇等进行政务公开，按照要求开设了行政执法公示专栏，定期对我局执法信息进行公开，确保政务公开标准化、制度化、精细化、常态化管理，切实提高办事透明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年，我局共办结</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eastAsia="zh-CN"/>
        </w:rPr>
        <w:t>件〇</w:t>
      </w:r>
      <w:r>
        <w:rPr>
          <w:rFonts w:hint="eastAsia" w:ascii="仿宋_GB2312" w:hAnsi="仿宋_GB2312" w:eastAsia="仿宋_GB2312" w:cs="仿宋_GB2312"/>
          <w:sz w:val="32"/>
          <w:szCs w:val="32"/>
          <w:lang w:val="en-US" w:eastAsia="zh-CN"/>
        </w:rPr>
        <w:t>2〇</w:t>
      </w:r>
      <w:r>
        <w:rPr>
          <w:rFonts w:hint="eastAsia" w:ascii="仿宋_GB2312" w:hAnsi="仿宋_GB2312" w:eastAsia="仿宋_GB2312" w:cs="仿宋_GB2312"/>
          <w:sz w:val="32"/>
          <w:szCs w:val="32"/>
          <w:lang w:eastAsia="zh-CN"/>
        </w:rPr>
        <w:t>诉求件，受理了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件依申请公开政府信息，在“梁山县人民政府”网站上发布各类信息</w:t>
      </w:r>
      <w:r>
        <w:rPr>
          <w:rFonts w:hint="eastAsia" w:ascii="仿宋_GB2312" w:hAnsi="仿宋_GB2312" w:eastAsia="仿宋_GB2312" w:cs="仿宋_GB2312"/>
          <w:sz w:val="32"/>
          <w:szCs w:val="32"/>
          <w:lang w:val="en-US" w:eastAsia="zh-CN"/>
        </w:rPr>
        <w:t>70余条，其中部门动态12条，重点信息领域公开50余条，通知公告8条，政策解读专栏发布信息6条，通过政务微信发布信息20余条。实现政务信息公开化，切实提高办事透明度，努力提高政府行政效能和公信力，为公众提供更加便利的服务。</w:t>
      </w:r>
    </w:p>
    <w:p>
      <w:pPr>
        <w:ind w:firstLine="640" w:firstLineChars="200"/>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（四）落实民政重点工作政务公开工作</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推进社会救助信息公开。一是按照以“公开为原则，不公开为例外”的要求，积极主动做好社会救助信息公开工作，拓展社会救助信息主动公开的广度和深度，确保全面、及时和准确。同时，进一步细化社会救助信息公开目录和范围，对社会救助信息做出明确界定，主要通过</w:t>
      </w:r>
      <w:r>
        <w:rPr>
          <w:rFonts w:hint="eastAsia" w:ascii="仿宋_GB2312" w:hAnsi="仿宋_GB2312" w:eastAsia="仿宋_GB2312" w:cs="仿宋_GB2312"/>
          <w:sz w:val="32"/>
          <w:szCs w:val="32"/>
          <w:lang w:val="en-US" w:eastAsia="zh-CN"/>
        </w:rPr>
        <w:t>“梁山县人民政府”</w:t>
      </w:r>
      <w:r>
        <w:rPr>
          <w:rFonts w:hint="default" w:ascii="仿宋_GB2312" w:hAnsi="仿宋_GB2312" w:eastAsia="仿宋_GB2312" w:cs="仿宋_GB2312"/>
          <w:sz w:val="32"/>
          <w:szCs w:val="32"/>
          <w:lang w:val="en-US" w:eastAsia="zh-CN"/>
        </w:rPr>
        <w:t>网站公开城乡低保、临时救助等信息；二是突出做好低保、临时救助等公众关注度高的信息公开工作，完善公开服务平台，提高社会救助信息公开服务水平，推进社会救助信息公开的规范化、制度化建设。三是每</w:t>
      </w:r>
      <w:r>
        <w:rPr>
          <w:rFonts w:hint="eastAsia" w:ascii="仿宋_GB2312" w:hAnsi="仿宋_GB2312" w:eastAsia="仿宋_GB2312" w:cs="仿宋_GB2312"/>
          <w:sz w:val="32"/>
          <w:szCs w:val="32"/>
          <w:lang w:val="en-US" w:eastAsia="zh-CN"/>
        </w:rPr>
        <w:t>季度</w:t>
      </w:r>
      <w:r>
        <w:rPr>
          <w:rFonts w:hint="default" w:ascii="仿宋_GB2312" w:hAnsi="仿宋_GB2312" w:eastAsia="仿宋_GB2312" w:cs="仿宋_GB2312"/>
          <w:sz w:val="32"/>
          <w:szCs w:val="32"/>
          <w:lang w:val="en-US" w:eastAsia="zh-CN"/>
        </w:rPr>
        <w:t>及时在</w:t>
      </w:r>
      <w:r>
        <w:rPr>
          <w:rFonts w:hint="eastAsia" w:ascii="仿宋_GB2312" w:hAnsi="仿宋_GB2312" w:eastAsia="仿宋_GB2312" w:cs="仿宋_GB2312"/>
          <w:sz w:val="32"/>
          <w:szCs w:val="32"/>
          <w:lang w:val="en-US" w:eastAsia="zh-CN"/>
        </w:rPr>
        <w:t>“梁山县人民政府”</w:t>
      </w:r>
      <w:r>
        <w:rPr>
          <w:rFonts w:hint="default" w:ascii="仿宋_GB2312" w:hAnsi="仿宋_GB2312" w:eastAsia="仿宋_GB2312" w:cs="仿宋_GB2312"/>
          <w:sz w:val="32"/>
          <w:szCs w:val="32"/>
          <w:lang w:val="en-US" w:eastAsia="zh-CN"/>
        </w:rPr>
        <w:t>网站上公布</w:t>
      </w:r>
      <w:r>
        <w:rPr>
          <w:rFonts w:hint="eastAsia" w:ascii="仿宋_GB2312" w:hAnsi="仿宋_GB2312" w:eastAsia="仿宋_GB2312" w:cs="仿宋_GB2312"/>
          <w:sz w:val="32"/>
          <w:szCs w:val="32"/>
          <w:lang w:val="en-US" w:eastAsia="zh-CN"/>
        </w:rPr>
        <w:t>本季度</w:t>
      </w:r>
      <w:r>
        <w:rPr>
          <w:rFonts w:hint="default" w:ascii="仿宋_GB2312" w:hAnsi="仿宋_GB2312" w:eastAsia="仿宋_GB2312" w:cs="仿宋_GB2312"/>
          <w:sz w:val="32"/>
          <w:szCs w:val="32"/>
          <w:lang w:val="en-US" w:eastAsia="zh-CN"/>
        </w:rPr>
        <w:t>城乡低保对象人数、特困人员人数、低保标准、补助水平、资金支出等情况；每季度临时救助统计数据包含</w:t>
      </w:r>
      <w:r>
        <w:rPr>
          <w:rFonts w:hint="eastAsia" w:ascii="仿宋_GB2312" w:hAnsi="仿宋_GB2312" w:eastAsia="仿宋_GB2312" w:cs="仿宋_GB2312"/>
          <w:sz w:val="32"/>
          <w:szCs w:val="32"/>
          <w:lang w:val="en-US" w:eastAsia="zh-CN"/>
        </w:rPr>
        <w:t>我县各乡镇（街道）</w:t>
      </w:r>
      <w:r>
        <w:rPr>
          <w:rFonts w:hint="default" w:ascii="仿宋_GB2312" w:hAnsi="仿宋_GB2312" w:eastAsia="仿宋_GB2312" w:cs="仿宋_GB2312"/>
          <w:sz w:val="32"/>
          <w:szCs w:val="32"/>
          <w:lang w:val="en-US" w:eastAsia="zh-CN"/>
        </w:rPr>
        <w:t>资金支出、救助对象、救助方式等内容。截至2019年12月31日，我县城乡低保对象共8471户、14834 人，共发放城乡低保金共4566.2万元。截止2019年12月，我县临时救助共救助264户672人，发放临时救助资金187.8万元。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2.推进养老服务信息公开。我局在</w:t>
      </w:r>
      <w:r>
        <w:rPr>
          <w:rFonts w:hint="eastAsia" w:ascii="仿宋_GB2312" w:hAnsi="仿宋_GB2312" w:eastAsia="仿宋_GB2312" w:cs="仿宋_GB2312"/>
          <w:sz w:val="32"/>
          <w:szCs w:val="32"/>
          <w:lang w:val="en-US" w:eastAsia="zh-CN"/>
        </w:rPr>
        <w:t>“梁山县人民政府”</w:t>
      </w:r>
      <w:r>
        <w:rPr>
          <w:rFonts w:hint="default" w:ascii="仿宋_GB2312" w:hAnsi="仿宋_GB2312" w:eastAsia="仿宋_GB2312" w:cs="仿宋_GB2312"/>
          <w:sz w:val="32"/>
          <w:szCs w:val="32"/>
          <w:lang w:val="en-US" w:eastAsia="zh-CN"/>
        </w:rPr>
        <w:t>网站及时公开</w:t>
      </w:r>
      <w:r>
        <w:rPr>
          <w:rFonts w:hint="eastAsia" w:ascii="仿宋_GB2312" w:hAnsi="仿宋_GB2312" w:eastAsia="仿宋_GB2312" w:cs="仿宋_GB2312"/>
          <w:sz w:val="32"/>
          <w:szCs w:val="32"/>
          <w:lang w:val="en-US" w:eastAsia="zh-CN"/>
        </w:rPr>
        <w:t>我</w:t>
      </w:r>
      <w:r>
        <w:rPr>
          <w:rFonts w:hint="default" w:ascii="仿宋_GB2312" w:hAnsi="仿宋_GB2312" w:eastAsia="仿宋_GB2312" w:cs="仿宋_GB2312"/>
          <w:sz w:val="32"/>
          <w:szCs w:val="32"/>
          <w:lang w:val="en-US" w:eastAsia="zh-CN"/>
        </w:rPr>
        <w:t>县高龄老人补贴的政策文件、福利补贴申领及申请审批程序和福利补贴发放情况等信息。</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3.推进社会公益事业建设领域信息公开。我</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印发了《</w:t>
      </w:r>
      <w:r>
        <w:rPr>
          <w:rFonts w:hint="eastAsia" w:ascii="仿宋_GB2312" w:hAnsi="仿宋_GB2312" w:eastAsia="仿宋_GB2312" w:cs="仿宋_GB2312"/>
          <w:sz w:val="32"/>
          <w:szCs w:val="32"/>
          <w:lang w:val="en-US" w:eastAsia="zh-CN"/>
        </w:rPr>
        <w:t>梁山县人民政府办公室关于印发&lt;2019年政务公开工作任务分解表&gt;的通知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梁</w:t>
      </w:r>
      <w:r>
        <w:rPr>
          <w:rFonts w:hint="eastAsia" w:ascii="仿宋_GB2312" w:hAnsi="仿宋_GB2312" w:eastAsia="仿宋_GB2312" w:cs="仿宋_GB2312"/>
          <w:sz w:val="32"/>
          <w:szCs w:val="32"/>
        </w:rPr>
        <w:t>政办〔201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。按照《任务分解表》要求，截止2019年12月31日，</w:t>
      </w:r>
      <w:r>
        <w:rPr>
          <w:rFonts w:hint="default" w:ascii="仿宋_GB2312" w:hAnsi="仿宋_GB2312" w:eastAsia="仿宋_GB2312" w:cs="仿宋_GB2312"/>
          <w:sz w:val="32"/>
          <w:szCs w:val="32"/>
          <w:lang w:val="en-US" w:eastAsia="zh-CN"/>
        </w:rPr>
        <w:t>我局社会公益事业建设领域信息</w:t>
      </w:r>
      <w:r>
        <w:rPr>
          <w:rFonts w:hint="eastAsia" w:ascii="仿宋_GB2312" w:hAnsi="仿宋_GB2312" w:eastAsia="仿宋_GB2312" w:cs="仿宋_GB2312"/>
          <w:sz w:val="32"/>
          <w:szCs w:val="32"/>
          <w:lang w:val="en-US" w:eastAsia="zh-CN"/>
        </w:rPr>
        <w:t>公开50余条</w:t>
      </w:r>
      <w:r>
        <w:rPr>
          <w:rFonts w:hint="default" w:ascii="仿宋_GB2312" w:hAnsi="仿宋_GB2312" w:eastAsia="仿宋_GB2312" w:cs="仿宋_GB2312"/>
          <w:sz w:val="32"/>
          <w:szCs w:val="32"/>
          <w:lang w:val="en-US" w:eastAsia="zh-CN"/>
        </w:rPr>
        <w:t>，重点公开社会救助、社会福利、社会公益事业等民政相关的社会公益事项。</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4.推行权责清单动态管理。深化“放管服”改革，按照省、市</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文件及</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lang w:val="en-US" w:eastAsia="zh-CN"/>
        </w:rPr>
        <w:t>批局</w:t>
      </w:r>
      <w:r>
        <w:rPr>
          <w:rFonts w:hint="default" w:ascii="仿宋_GB2312" w:hAnsi="仿宋_GB2312" w:eastAsia="仿宋_GB2312" w:cs="仿宋_GB2312"/>
          <w:sz w:val="32"/>
          <w:szCs w:val="32"/>
          <w:lang w:val="en-US" w:eastAsia="zh-CN"/>
        </w:rPr>
        <w:t>要求，结合民政审批工作实际，我局对权责清单进一步梳理。目前，共有权责事项</w:t>
      </w:r>
      <w:r>
        <w:rPr>
          <w:rFonts w:hint="eastAsia" w:ascii="仿宋_GB2312" w:hAnsi="仿宋_GB2312" w:eastAsia="仿宋_GB2312" w:cs="仿宋_GB2312"/>
          <w:sz w:val="32"/>
          <w:szCs w:val="32"/>
          <w:lang w:val="en-US" w:eastAsia="zh-CN"/>
        </w:rPr>
        <w:t>107</w:t>
      </w:r>
      <w:r>
        <w:rPr>
          <w:rFonts w:hint="default" w:ascii="仿宋_GB2312" w:hAnsi="仿宋_GB2312" w:eastAsia="仿宋_GB2312" w:cs="仿宋_GB2312"/>
          <w:sz w:val="32"/>
          <w:szCs w:val="32"/>
          <w:lang w:val="en-US" w:eastAsia="zh-CN"/>
        </w:rPr>
        <w:t>项。其中，行政许可</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项，行政确认4项，行政处罚</w:t>
      </w:r>
      <w:r>
        <w:rPr>
          <w:rFonts w:hint="eastAsia" w:ascii="仿宋_GB2312" w:hAnsi="仿宋_GB2312" w:eastAsia="仿宋_GB2312" w:cs="仿宋_GB2312"/>
          <w:sz w:val="32"/>
          <w:szCs w:val="32"/>
          <w:lang w:val="en-US" w:eastAsia="zh-CN"/>
        </w:rPr>
        <w:t>41</w:t>
      </w:r>
      <w:r>
        <w:rPr>
          <w:rFonts w:hint="default" w:ascii="仿宋_GB2312" w:hAnsi="仿宋_GB2312" w:eastAsia="仿宋_GB2312" w:cs="仿宋_GB2312"/>
          <w:sz w:val="32"/>
          <w:szCs w:val="32"/>
          <w:lang w:val="en-US" w:eastAsia="zh-CN"/>
        </w:rPr>
        <w:t>项，行政强制可以</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项，行政给付</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项，行政监督检查</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项，其他行政权力</w:t>
      </w: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项，公共服务</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项，其他权责事项</w:t>
      </w: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项。</w:t>
      </w:r>
    </w:p>
    <w:p>
      <w:pPr>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5.加强财政预决算信息公开。</w:t>
      </w:r>
      <w:r>
        <w:rPr>
          <w:rFonts w:hint="eastAsia" w:ascii="仿宋_GB2312" w:hAnsi="仿宋_GB2312" w:eastAsia="仿宋_GB2312" w:cs="仿宋_GB2312"/>
          <w:sz w:val="32"/>
          <w:szCs w:val="32"/>
          <w:lang w:val="en-US" w:eastAsia="zh-CN"/>
        </w:rPr>
        <w:t>根据《梁山县财政局关于梁山县2018部门决算的批复》（梁财库〔2019〕3号），对梁山县民政局2018年部门预算与决算进行公开。</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推动全面实施“双随机、一公开”监管。推动全面实施“双随机、一公开”监管。今年我局调整了随机抽查事项清单，健全了执法人员库。按比例从待抽查的</w:t>
      </w:r>
      <w:r>
        <w:rPr>
          <w:rFonts w:hint="eastAsia" w:ascii="仿宋_GB2312" w:hAnsi="仿宋_GB2312" w:eastAsia="仿宋_GB2312" w:cs="仿宋_GB2312"/>
          <w:sz w:val="32"/>
          <w:szCs w:val="32"/>
          <w:lang w:val="en-US" w:eastAsia="zh-CN"/>
        </w:rPr>
        <w:t>300家社会组织中</w:t>
      </w:r>
      <w:r>
        <w:rPr>
          <w:rFonts w:hint="eastAsia" w:ascii="仿宋_GB2312" w:hAnsi="仿宋_GB2312" w:eastAsia="仿宋_GB2312" w:cs="仿宋_GB2312"/>
          <w:sz w:val="32"/>
          <w:szCs w:val="32"/>
          <w:lang w:eastAsia="zh-CN"/>
        </w:rPr>
        <w:t>抽查了</w:t>
      </w:r>
      <w:r>
        <w:rPr>
          <w:rFonts w:hint="eastAsia" w:ascii="仿宋_GB2312" w:hAnsi="仿宋_GB2312" w:eastAsia="仿宋_GB2312" w:cs="仿宋_GB2312"/>
          <w:sz w:val="32"/>
          <w:szCs w:val="32"/>
          <w:lang w:val="en-US" w:eastAsia="zh-CN"/>
        </w:rPr>
        <w:t>15家。</w:t>
      </w:r>
    </w:p>
    <w:p>
      <w:pPr>
        <w:pStyle w:val="3"/>
        <w:widowControl/>
        <w:shd w:val="clear" w:color="auto" w:fill="FFFFFF"/>
        <w:spacing w:before="0" w:beforeAutospacing="0" w:after="240" w:afterAutospacing="0"/>
        <w:ind w:firstLine="420"/>
        <w:jc w:val="both"/>
        <w:rPr>
          <w:rFonts w:hint="eastAsia" w:ascii="黑体" w:hAnsi="黑体" w:eastAsia="黑体" w:cs="黑体"/>
          <w:sz w:val="32"/>
          <w:szCs w:val="32"/>
        </w:rPr>
      </w:pPr>
      <w:r>
        <w:rPr>
          <w:rFonts w:hint="eastAsia" w:ascii="黑体" w:hAnsi="黑体" w:eastAsia="黑体" w:cs="黑体"/>
          <w:b/>
          <w:sz w:val="32"/>
          <w:szCs w:val="32"/>
          <w:shd w:val="clear" w:color="auto" w:fill="FFFFFF"/>
        </w:rPr>
        <w:t>二、主动公开政府信息情况</w:t>
      </w:r>
    </w:p>
    <w:tbl>
      <w:tblPr>
        <w:tblStyle w:val="4"/>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本年新</w:t>
            </w:r>
            <w:r>
              <w:rPr>
                <w:rFonts w:hint="eastAsia" w:ascii="宋体" w:hAnsi="宋体" w:cs="宋体"/>
                <w:kern w:val="0"/>
                <w:sz w:val="20"/>
                <w:szCs w:val="20"/>
                <w:lang w:bidi="ar"/>
              </w:rPr>
              <w:br w:type="textWrapping"/>
            </w:r>
            <w:r>
              <w:rPr>
                <w:kern w:val="0"/>
                <w:sz w:val="20"/>
                <w:szCs w:val="20"/>
                <w:lang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本年新</w:t>
            </w:r>
            <w:r>
              <w:rPr>
                <w:rFonts w:hint="eastAsia" w:ascii="宋体" w:hAnsi="宋体" w:cs="宋体"/>
                <w:kern w:val="0"/>
                <w:sz w:val="20"/>
                <w:szCs w:val="20"/>
                <w:lang w:bidi="ar"/>
              </w:rPr>
              <w:br w:type="textWrapping"/>
            </w:r>
            <w:r>
              <w:rPr>
                <w:kern w:val="0"/>
                <w:sz w:val="20"/>
                <w:szCs w:val="20"/>
                <w:lang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ind w:firstLine="200" w:firstLineChars="100"/>
              <w:jc w:val="left"/>
              <w:rPr>
                <w:rFonts w:hint="eastAsia" w:eastAsiaTheme="minorEastAsia"/>
                <w:lang w:val="en-US" w:eastAsia="zh-CN"/>
              </w:rPr>
            </w:pP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80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48</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48</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Theme="minorEastAsia"/>
                <w:lang w:val="en-US" w:eastAsia="zh-CN"/>
              </w:rPr>
            </w:pPr>
            <w:r>
              <w:rPr>
                <w:rFonts w:hint="eastAsia"/>
                <w:lang w:val="en-US" w:eastAsia="zh-CN"/>
              </w:rPr>
              <w:t xml:space="preserve">  3</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6</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rPr>
                <w:rFonts w:hint="eastAsia" w:ascii="宋体" w:eastAsiaTheme="minorEastAsia"/>
                <w:sz w:val="24"/>
                <w:lang w:val="en-US" w:eastAsia="zh-CN"/>
              </w:rPr>
            </w:pPr>
            <w:r>
              <w:rPr>
                <w:rFonts w:hint="eastAsia" w:ascii="宋体"/>
                <w:sz w:val="24"/>
                <w:lang w:val="en-US" w:eastAsia="zh-CN"/>
              </w:rPr>
              <w:t>11.7万</w:t>
            </w:r>
          </w:p>
        </w:tc>
      </w:tr>
    </w:tbl>
    <w:p>
      <w:pPr>
        <w:pStyle w:val="3"/>
        <w:widowControl/>
        <w:shd w:val="clear" w:color="auto" w:fill="FFFFFF"/>
        <w:spacing w:before="0" w:beforeAutospacing="0" w:after="0" w:afterAutospacing="0"/>
        <w:ind w:firstLine="420"/>
        <w:jc w:val="both"/>
        <w:rPr>
          <w:rFonts w:hint="eastAsia" w:ascii="宋体" w:hAnsi="宋体" w:cs="宋体"/>
        </w:rPr>
      </w:pPr>
    </w:p>
    <w:p>
      <w:pPr>
        <w:pStyle w:val="3"/>
        <w:widowControl/>
        <w:shd w:val="clear" w:color="auto" w:fill="FFFFFF"/>
        <w:spacing w:before="0" w:beforeAutospacing="0" w:after="240" w:afterAutospacing="0"/>
        <w:ind w:firstLine="420"/>
        <w:jc w:val="both"/>
        <w:rPr>
          <w:rFonts w:hint="eastAsia" w:ascii="黑体" w:hAnsi="黑体" w:eastAsia="黑体" w:cs="黑体"/>
          <w:b/>
          <w:sz w:val="32"/>
          <w:szCs w:val="32"/>
          <w:shd w:val="clear" w:color="auto" w:fill="FFFFFF"/>
        </w:rPr>
      </w:pPr>
      <w:r>
        <w:rPr>
          <w:rFonts w:hint="eastAsia" w:ascii="黑体" w:hAnsi="黑体" w:eastAsia="黑体" w:cs="黑体"/>
          <w:b/>
          <w:sz w:val="32"/>
          <w:szCs w:val="32"/>
          <w:shd w:val="clear" w:color="auto" w:fill="FFFFFF"/>
        </w:rPr>
        <w:t>三、收到和处理政府信息公开申</w:t>
      </w:r>
      <w:bookmarkStart w:id="0" w:name="_GoBack"/>
      <w:bookmarkEnd w:id="0"/>
      <w:r>
        <w:rPr>
          <w:rFonts w:hint="eastAsia" w:ascii="黑体" w:hAnsi="黑体" w:eastAsia="黑体" w:cs="黑体"/>
          <w:b/>
          <w:sz w:val="32"/>
          <w:szCs w:val="32"/>
          <w:shd w:val="clear" w:color="auto" w:fill="FFFFFF"/>
        </w:rPr>
        <w:t>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25"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自然人</w:t>
            </w:r>
          </w:p>
        </w:tc>
        <w:tc>
          <w:tcPr>
            <w:tcW w:w="406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法人或其他组织</w:t>
            </w:r>
          </w:p>
        </w:tc>
        <w:tc>
          <w:tcPr>
            <w:tcW w:w="70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2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商业企业</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科研机构</w:t>
            </w:r>
          </w:p>
        </w:tc>
        <w:tc>
          <w:tcPr>
            <w:tcW w:w="82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社会公益组织</w:t>
            </w:r>
          </w:p>
        </w:tc>
        <w:tc>
          <w:tcPr>
            <w:tcW w:w="99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法律服务机构</w:t>
            </w:r>
          </w:p>
        </w:tc>
        <w:tc>
          <w:tcPr>
            <w:tcW w:w="72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w:t>
            </w:r>
          </w:p>
        </w:tc>
        <w:tc>
          <w:tcPr>
            <w:tcW w:w="70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kern w:val="0"/>
                <w:sz w:val="20"/>
                <w:szCs w:val="20"/>
                <w:lang w:bidi="ar"/>
              </w:rPr>
              <w:t>一、本年新收政府信息公开申请数量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2</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kern w:val="0"/>
                <w:sz w:val="20"/>
                <w:szCs w:val="20"/>
                <w:lang w:bidi="ar"/>
              </w:rPr>
              <w:t>二、上年结转政府信息公开申请数量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三、本年度办理结果</w:t>
            </w: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ascii="楷体" w:hAnsi="楷体" w:eastAsia="楷体" w:cs="楷体"/>
                <w:kern w:val="0"/>
                <w:sz w:val="20"/>
                <w:szCs w:val="20"/>
                <w:lang w:bidi="ar"/>
              </w:rPr>
              <w:t>（一）予以公开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2</w:t>
            </w: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（二）部分公开（区分处理的，只计这一情形，不计其他情形）</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（三）不予公开</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1.属于国家秘密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2.其他法律行政法规禁止公开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3.危及“三安全一稳定”</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4.保护第三方合法权益</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5.属于三类内部事务信息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6.属于四类过程性信息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7.属于行政执法案卷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8.属于行政查询事项</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（四）无法提供</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1.本机关不掌握相关政府信息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2.没有现成信息需要另行制作</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3.补正后申请内容仍不明确</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（五）不予处理</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1.信访举报投诉类申请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3.要求提供公开出版物</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4.无正当理由大量反复申请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5.要求行政机关确认或重新出具已获取信息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（六）其他处理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（七）总计</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kern w:val="0"/>
                <w:sz w:val="20"/>
                <w:szCs w:val="20"/>
                <w:lang w:bidi="ar"/>
              </w:rPr>
              <w:t>四、结转下年度继续办理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r>
    </w:tbl>
    <w:p>
      <w:pPr>
        <w:pStyle w:val="3"/>
        <w:widowControl/>
        <w:shd w:val="clear" w:color="auto" w:fill="FFFFFF"/>
        <w:spacing w:before="0" w:beforeAutospacing="0" w:after="0" w:afterAutospacing="0"/>
        <w:ind w:firstLine="420"/>
        <w:jc w:val="both"/>
        <w:rPr>
          <w:rFonts w:hint="eastAsia" w:ascii="宋体" w:hAnsi="宋体" w:cs="宋体"/>
          <w:b/>
          <w:shd w:val="clear" w:color="auto" w:fill="FFFFFF"/>
        </w:rPr>
      </w:pPr>
    </w:p>
    <w:p>
      <w:pPr>
        <w:pStyle w:val="3"/>
        <w:widowControl/>
        <w:shd w:val="clear" w:color="auto" w:fill="FFFFFF"/>
        <w:spacing w:before="0" w:beforeAutospacing="0" w:after="0" w:afterAutospacing="0"/>
        <w:ind w:firstLine="420"/>
        <w:jc w:val="both"/>
        <w:rPr>
          <w:rFonts w:hint="eastAsia" w:ascii="宋体" w:hAnsi="宋体" w:cs="宋体"/>
        </w:rPr>
      </w:pPr>
      <w:r>
        <w:rPr>
          <w:rFonts w:hint="eastAsia" w:ascii="宋体" w:hAnsi="宋体" w:cs="宋体"/>
          <w:b/>
          <w:shd w:val="clear" w:color="auto" w:fill="FFFFFF"/>
        </w:rPr>
        <w:t>四、政府信息公开行政复议、行政诉讼情况</w:t>
      </w:r>
    </w:p>
    <w:p>
      <w:pPr>
        <w:pStyle w:val="3"/>
        <w:widowControl/>
        <w:shd w:val="clear" w:color="auto" w:fill="FFFFFF"/>
        <w:spacing w:before="0" w:beforeAutospacing="0" w:after="0" w:afterAutospacing="0"/>
        <w:ind w:firstLine="420"/>
        <w:jc w:val="both"/>
        <w:rPr>
          <w:rFonts w:hint="eastAsia" w:ascii="宋体" w:hAnsi="宋体" w:cs="宋体"/>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3</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Theme="minorEastAsia"/>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3</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五、政府信息公开工作存在的主要问题及改进措施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（一）工作中存在的主要问题和困难。一是运用新媒体信息公开工作的能力还比较薄弱；二是干部职工信息公开常态化意识有待提高。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（二）解决办法和改进措施。一是加强对新媒体宣传能力的培训力度，扩宽渠道，健全新媒体发布机制建设，充分发挥</w:t>
      </w:r>
      <w:r>
        <w:rPr>
          <w:rFonts w:hint="eastAsia" w:ascii="仿宋_GB2312" w:hAnsi="仿宋_GB2312" w:eastAsia="仿宋_GB2312" w:cs="仿宋_GB2312"/>
          <w:sz w:val="32"/>
          <w:szCs w:val="32"/>
          <w:lang w:val="en-US" w:eastAsia="zh-CN"/>
        </w:rPr>
        <w:t>我县</w:t>
      </w:r>
      <w:r>
        <w:rPr>
          <w:rFonts w:hint="default" w:ascii="仿宋_GB2312" w:hAnsi="仿宋_GB2312" w:eastAsia="仿宋_GB2312" w:cs="仿宋_GB2312"/>
          <w:sz w:val="32"/>
          <w:szCs w:val="32"/>
          <w:lang w:val="en-US" w:eastAsia="zh-CN"/>
        </w:rPr>
        <w:t>政务网站、</w:t>
      </w:r>
      <w:r>
        <w:rPr>
          <w:rFonts w:hint="eastAsia" w:ascii="仿宋_GB2312" w:hAnsi="仿宋_GB2312" w:eastAsia="仿宋_GB2312" w:cs="仿宋_GB2312"/>
          <w:sz w:val="32"/>
          <w:szCs w:val="32"/>
          <w:lang w:val="en-US" w:eastAsia="zh-CN"/>
        </w:rPr>
        <w:t>微信公众号、美篇</w:t>
      </w:r>
      <w:r>
        <w:rPr>
          <w:rFonts w:hint="default" w:ascii="仿宋_GB2312" w:hAnsi="仿宋_GB2312" w:eastAsia="仿宋_GB2312" w:cs="仿宋_GB2312"/>
          <w:sz w:val="32"/>
          <w:szCs w:val="32"/>
          <w:lang w:val="en-US" w:eastAsia="zh-CN"/>
        </w:rPr>
        <w:t>等新媒体的作用。二是进一步加强信息公开业务知识培训，提高公开意识，做到信息公开常态化、长效化。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六、需要说明的其他事项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暂无其他需要说明的事项。</w:t>
      </w:r>
    </w:p>
    <w:p>
      <w:pPr>
        <w:numPr>
          <w:ilvl w:val="0"/>
          <w:numId w:val="0"/>
        </w:numPr>
        <w:rPr>
          <w:rFonts w:hint="default"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27B0D"/>
    <w:rsid w:val="0BC6759C"/>
    <w:rsid w:val="136D038E"/>
    <w:rsid w:val="174F0399"/>
    <w:rsid w:val="1BDD45E9"/>
    <w:rsid w:val="23C0729E"/>
    <w:rsid w:val="27CA30ED"/>
    <w:rsid w:val="2987208F"/>
    <w:rsid w:val="2BCD23E4"/>
    <w:rsid w:val="2CDE7E58"/>
    <w:rsid w:val="2E627B0D"/>
    <w:rsid w:val="2EF11B9D"/>
    <w:rsid w:val="2F2236D5"/>
    <w:rsid w:val="30212921"/>
    <w:rsid w:val="31A85042"/>
    <w:rsid w:val="3B4948F4"/>
    <w:rsid w:val="3BA83CDB"/>
    <w:rsid w:val="3BE43B1A"/>
    <w:rsid w:val="3C441854"/>
    <w:rsid w:val="44317FA3"/>
    <w:rsid w:val="45207BDF"/>
    <w:rsid w:val="45504A78"/>
    <w:rsid w:val="4ED20945"/>
    <w:rsid w:val="508B20AE"/>
    <w:rsid w:val="51FF1380"/>
    <w:rsid w:val="54EF1B53"/>
    <w:rsid w:val="55D719C0"/>
    <w:rsid w:val="578F5C97"/>
    <w:rsid w:val="5C4C0C23"/>
    <w:rsid w:val="5D6D7B48"/>
    <w:rsid w:val="5E523A1C"/>
    <w:rsid w:val="5F310566"/>
    <w:rsid w:val="68B0184F"/>
    <w:rsid w:val="69B63BA2"/>
    <w:rsid w:val="69B81130"/>
    <w:rsid w:val="6C4E4A94"/>
    <w:rsid w:val="74241ABE"/>
    <w:rsid w:val="79B3707A"/>
    <w:rsid w:val="7BB247B8"/>
    <w:rsid w:val="7DC464F6"/>
    <w:rsid w:val="7DF349F6"/>
    <w:rsid w:val="7E25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14"/>
      <w:szCs w:val="1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2020-01-03T06:39:00Z</dcterms:created>
  <dc:creator>清词</dc:creator>
  <cp:lastModifiedBy>小青年</cp:lastModifiedBy>
  <dcterms:modified xsi:type="dcterms:W3CDTF">2020-01-13T08:44:42Z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