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梁山县气象局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年政府信息公开</w:t>
      </w:r>
    </w:p>
    <w:p>
      <w:pPr>
        <w:spacing w:line="590" w:lineRule="exact"/>
        <w:ind w:right="-96" w:rightChars="-50"/>
        <w:jc w:val="center"/>
        <w:rPr>
          <w:rFonts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工作年度报告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本报告由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梁山县气象局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按照《中华人民共和国政府信息公开条例》（以下简称《条例》）和</w:t>
      </w:r>
      <w:r>
        <w:rPr>
          <w:rFonts w:hint="eastAsia" w:ascii="方正仿宋简体" w:eastAsia="方正仿宋简体"/>
          <w:b/>
          <w:color w:val="auto"/>
          <w:sz w:val="32"/>
          <w:szCs w:val="32"/>
        </w:rPr>
        <w:t>《中华人民共和国政府信息公开工作年度报告格式》（国办公开办函〔2021〕30号）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要求编制。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本报告所列数据的统计期限自202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年12月31日止。本报告电子版可在“中国·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梁山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”政府门户网站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（http://www.liangshan.gov.cn/）查阅或下载。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如对本报告有疑问，请与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梁山县气象局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联系（地址：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梁山县西环路与公明大道交叉处西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200米路南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，联系电话：0537-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7321629)</w:t>
      </w:r>
      <w:r>
        <w:rPr>
          <w:rFonts w:hint="eastAsia" w:ascii="方正仿宋简体" w:eastAsia="方正仿宋简体"/>
          <w:b/>
          <w:i w:val="0"/>
          <w:i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梁山县气象局认真贯彻落实《中华人民共和国政府信息公开条例》要求，结合本局工作实际，进一步强化组织领导，狠抓任务落实，做到信息公开及时，完善体制机制及平台建设，拓宽发布渠道，紧紧围绕全县气象事业发展和人民群众的关注关切，全面推进政务公开政务服务工作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年，梁山县气象局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结合工作实际，对涉及我局的工作要点逐条落实。认真做好政务公开板块的信息发布维护工作，确保专栏链接可用，按规定公开信息内容，注重信息公开质量。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在梁山县人民政府信息公开网站更新信息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条，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通知公告类信息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val="en-US" w:eastAsia="zh-CN"/>
        </w:rPr>
        <w:t>3</w:t>
      </w:r>
      <w:r>
        <w:rPr>
          <w:rFonts w:hint="eastAsia" w:ascii="方正仿宋简体" w:eastAsia="方正仿宋简体"/>
          <w:b/>
          <w:color w:val="auto"/>
          <w:sz w:val="32"/>
          <w:szCs w:val="32"/>
          <w:lang w:eastAsia="zh-CN"/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。全年制发规范性文件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0件，废除0件，现行有效0件。</w:t>
      </w:r>
    </w:p>
    <w:p>
      <w:pPr>
        <w:spacing w:line="240" w:lineRule="auto"/>
        <w:ind w:right="-96" w:rightChars="-5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25415" cy="2983230"/>
            <wp:effectExtent l="0" t="0" r="13335" b="7620"/>
            <wp:docPr id="2" name="图片 2" descr="660122de4ed89d76ba439a6bcf2ca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60122de4ed89d76ba439a6bcf2ca8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5415" cy="298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spacing w:line="590" w:lineRule="exact"/>
        <w:ind w:right="-96" w:rightChars="-50" w:firstLine="624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全年共收到信息公开申请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1件。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FF"/>
          <w:sz w:val="32"/>
          <w:szCs w:val="32"/>
          <w:lang w:eastAsia="zh-CN"/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spacing w:line="590" w:lineRule="exact"/>
        <w:ind w:right="-96" w:rightChars="-50" w:firstLine="624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围绕全年重点工作，积极做好政府信息公开工作。按照有关部门的统一部署，进一步细化信息公开内容，加强政策解读和回应关切。认真做好“政策解读”栏目建设，多形式发布解读信息，包括有主要负责人政策解读、专家政策解读、图文解读等。针对社会关注的气象热点问题，及时解疑释惑，强化正确的舆论导向。加强依申请公开工作。按照政府信息公开条例进一步规范依申请公开工作，提升依法办理水平和办理效率。进一步完善政府信息公开申请网上接办功能，加强栏目维护，确保渠道畅通、接办及时。改进依申请公开答复格式，使之要素齐全，用语规范。</w:t>
      </w:r>
    </w:p>
    <w:p>
      <w:pPr>
        <w:spacing w:line="590" w:lineRule="exact"/>
        <w:ind w:right="-96" w:rightChars="-50" w:firstLine="624" w:firstLineChars="200"/>
        <w:rPr>
          <w:rFonts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（四）政府信息公开平台建设情况</w:t>
      </w:r>
    </w:p>
    <w:p>
      <w:pPr>
        <w:spacing w:line="590" w:lineRule="exact"/>
        <w:ind w:right="-96" w:rightChars="-50" w:firstLine="624" w:firstLineChars="200"/>
        <w:rPr>
          <w:rFonts w:hint="default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积极发挥政务信息公开平台作用，进一步增强公开实效。严格按照政府信息公开平台建设的工作要求，进一步加强政府网站规范管理， 加强政务公开内容维护，完善政府信息公开、政务服务和网上互动功能。完善政府信息公开专栏设置，不断优化栏目内容，及时更新发布内容，畅通各类信息公开渠道，提高办事效率，努力为公众提供优质高效便捷的政府信息公开服务。充分利用好电话、短信、网站、新闻媒体等，发布气象预报预警服务产品和政策文件，进一步加大政务公开力度。</w:t>
      </w:r>
    </w:p>
    <w:p>
      <w:pPr>
        <w:spacing w:line="590" w:lineRule="exact"/>
        <w:ind w:right="-96" w:rightChars="-50" w:firstLine="624" w:firstLineChars="200"/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简体" w:eastAsia="方正楷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进一步优化我局政府信息公开领导小组结构，完善机构职能。完善内部监督机制，建立长效管理机制，形成用制度规范行为、按制度办事的公开机制，确保政务公开切实得到落实。二是力促监督保障。将政务公开工作纳入纳入年度综合管理目标考核。按时采编、审核、发布各类信息，</w:t>
      </w:r>
      <w:r>
        <w:rPr>
          <w:rFonts w:hint="default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抓实能力提升。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定期对政务公开工作展开检查，确保公开事项落实到位。2023年度未有需要责任追究的情况发生。</w:t>
      </w:r>
    </w:p>
    <w:p>
      <w:pPr>
        <w:widowControl/>
        <w:spacing w:line="560" w:lineRule="exact"/>
        <w:ind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梁山县气象局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通过山东省突发事件预警信息发布系统共发布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气象灾害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预警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66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参加或举办新闻发布会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次。</w:t>
      </w:r>
    </w:p>
    <w:p>
      <w:pPr>
        <w:widowControl/>
        <w:spacing w:line="560" w:lineRule="exact"/>
        <w:ind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widowControl/>
        <w:spacing w:line="240" w:lineRule="auto"/>
        <w:ind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eastAsia="方正黑体简体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方正黑体简体" w:eastAsia="方正黑体简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主动公开政府信息情况</w:t>
      </w:r>
    </w:p>
    <w:tbl>
      <w:tblPr>
        <w:tblStyle w:val="4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24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before="62" w:beforeLines="10" w:after="62" w:afterLines="10" w:line="600" w:lineRule="exact"/>
        <w:ind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三、收到和处理政府信息公开申请情况</w:t>
      </w:r>
    </w:p>
    <w:tbl>
      <w:tblPr>
        <w:tblStyle w:val="4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hAnsi="Calibri" w:eastAsia="方正仿宋简体" w:cs="Calibri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hAnsi="Times New Roman" w:eastAsia="方正仿宋简体" w:cs="Times New Roman"/>
                <w:b w:val="0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简体" w:eastAsia="方正仿宋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hint="eastAsia" w:ascii="方正黑体简体" w:eastAsia="方正黑体简体"/>
          <w:b/>
          <w:sz w:val="32"/>
          <w:szCs w:val="32"/>
        </w:rPr>
      </w:pP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四、政府信息公开行政复议、行政诉讼情况</w:t>
      </w:r>
    </w:p>
    <w:tbl>
      <w:tblPr>
        <w:tblStyle w:val="4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ascii="方正黑体简体" w:eastAsia="方正黑体简体"/>
                <w:b w:val="0"/>
                <w:bCs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 w:val="0"/>
                <w:bCs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38" w:leftChars="-20" w:right="-38" w:rightChars="-20"/>
              <w:jc w:val="center"/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 w:val="0"/>
                <w:bCs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2022年我局针对上一年度政府信息公开工作存在的“公开</w:t>
      </w:r>
      <w:bookmarkStart w:id="0" w:name="_GoBack"/>
      <w:bookmarkEnd w:id="0"/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载体不足；信息公开的内容质量方面有待提高；政务公开专业能力有待提升”等问题进行了以下改进：加强组织领导，推动文件政策解读数量增加和形式创新、载体创新，确保信息公开实效；增强政务信息公开工作的主动性和时效性，拓展政策解读的深度和广度，不断提高政府信息公开质量；对政务信息公开工作相关人员开展专项培训，做好政务信息公开业务知识的培训工作，提升政务信息公开业务能力。</w:t>
      </w:r>
    </w:p>
    <w:p>
      <w:pPr>
        <w:spacing w:line="590" w:lineRule="exact"/>
        <w:ind w:right="-96" w:rightChars="-50" w:firstLine="624" w:firstLineChars="200"/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但在今年的工作中还存在信息公开规范程度不足的问题，有待进一步完善。在接下来的工作中，我局将进一步加强政务信息公开工作，健全和完善信息公开制度，规范公开内容，继续推动我局政务公开工作落到实处。</w:t>
      </w:r>
    </w:p>
    <w:p>
      <w:pPr>
        <w:spacing w:line="590" w:lineRule="exact"/>
        <w:ind w:right="-96" w:rightChars="-50" w:firstLine="624" w:firstLineChars="200"/>
        <w:rPr>
          <w:rFonts w:ascii="方正黑体简体" w:eastAsia="方正黑体简体"/>
          <w:b/>
          <w:sz w:val="32"/>
          <w:szCs w:val="32"/>
        </w:rPr>
      </w:pPr>
      <w:r>
        <w:rPr>
          <w:rFonts w:hint="eastAsia" w:ascii="方正黑体简体" w:eastAsia="方正黑体简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96" w:rightChars="-50" w:firstLine="624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（一）本年度梁山县气象局在各级主管部门的领导下，认真贯彻落实《2023年梁山县政务公开要点》，深化政务服务，积极推进政务公开工作。</w:t>
      </w:r>
    </w:p>
    <w:p>
      <w:pPr>
        <w:spacing w:line="590" w:lineRule="exact"/>
        <w:ind w:right="-96" w:rightChars="-50" w:firstLine="624" w:firstLineChars="200"/>
        <w:rPr>
          <w:lang w:val="en-US" w:eastAsia="zh-CN"/>
        </w:rPr>
      </w:pPr>
      <w:r>
        <w:rPr>
          <w:rFonts w:hint="eastAsia" w:ascii="方正仿宋简体" w:eastAsia="方正仿宋简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（二）本年度梁山县气象局无按照《政府信息公开信息处理费管理办法》收取信息处理费的情况。  </w:t>
      </w:r>
    </w:p>
    <w:sectPr>
      <w:footerReference r:id="rId3" w:type="default"/>
      <w:footerReference r:id="rId4" w:type="even"/>
      <w:pgSz w:w="11906" w:h="16838"/>
      <w:pgMar w:top="1191" w:right="1588" w:bottom="1191" w:left="1588" w:header="851" w:footer="1559" w:gutter="0"/>
      <w:pgNumType w:fmt="numberInDash"/>
      <w:cols w:space="425" w:num="1"/>
      <w:titlePg/>
      <w:docGrid w:type="linesAndChars" w:linePitch="628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12052647"/>
    </w:sdtPr>
    <w:sdtContent>
      <w:p>
        <w:pPr>
          <w:pStyle w:val="2"/>
          <w:wordWrap w:val="0"/>
          <w:jc w:val="right"/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21 -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b/>
            <w:sz w:val="28"/>
            <w:szCs w:val="28"/>
          </w:rPr>
          <w:t xml:space="preserve"> </w:t>
        </w:r>
        <w:r>
          <w:rPr>
            <w:rFonts w:hint="eastAsia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94842155"/>
    </w:sdtPr>
    <w:sdtEndPr>
      <w:rPr>
        <w:rFonts w:asciiTheme="minorEastAsia" w:hAnsiTheme="minorEastAsia"/>
        <w:b/>
        <w:sz w:val="28"/>
        <w:szCs w:val="28"/>
      </w:rPr>
    </w:sdtEndPr>
    <w:sdtContent>
      <w:p>
        <w:pPr>
          <w:pStyle w:val="2"/>
          <w:ind w:firstLine="180" w:firstLineChars="100"/>
          <w:rPr>
            <w:rFonts w:asciiTheme="minorEastAsia" w:hAnsiTheme="minorEastAsia"/>
            <w:b/>
            <w:sz w:val="28"/>
            <w:szCs w:val="28"/>
          </w:rPr>
        </w:pPr>
        <w:r>
          <w:rPr>
            <w:rFonts w:asciiTheme="minorEastAsia" w:hAnsiTheme="minorEastAsia"/>
            <w:b/>
            <w:sz w:val="28"/>
            <w:szCs w:val="28"/>
          </w:rPr>
          <w:fldChar w:fldCharType="begin"/>
        </w:r>
        <w:r>
          <w:rPr>
            <w:rFonts w:asciiTheme="minorEastAsia" w:hAnsiTheme="minorEastAsia"/>
            <w:b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b/>
            <w:sz w:val="28"/>
            <w:szCs w:val="28"/>
          </w:rPr>
          <w:fldChar w:fldCharType="separate"/>
        </w:r>
        <w:r>
          <w:rPr>
            <w:rFonts w:asciiTheme="minorEastAsia" w:hAnsiTheme="minorEastAsia"/>
            <w:b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b/>
            <w:sz w:val="28"/>
            <w:szCs w:val="28"/>
          </w:rPr>
          <w:t xml:space="preserve"> 20 -</w:t>
        </w:r>
        <w:r>
          <w:rPr>
            <w:rFonts w:asciiTheme="minorEastAsia" w:hAnsiTheme="minorEastAsia"/>
            <w:b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TlmZjFiODkyNGFkYjI1YTcxMGI1MDY1NDQyNDAifQ=="/>
  </w:docVars>
  <w:rsids>
    <w:rsidRoot w:val="00000000"/>
    <w:rsid w:val="006B1E81"/>
    <w:rsid w:val="01FD42EF"/>
    <w:rsid w:val="028E3199"/>
    <w:rsid w:val="02991C9A"/>
    <w:rsid w:val="035E2B6B"/>
    <w:rsid w:val="048E2C65"/>
    <w:rsid w:val="06506159"/>
    <w:rsid w:val="06604E4C"/>
    <w:rsid w:val="077F6D3B"/>
    <w:rsid w:val="07A07E6E"/>
    <w:rsid w:val="07D9274C"/>
    <w:rsid w:val="07F25F78"/>
    <w:rsid w:val="081F12D2"/>
    <w:rsid w:val="09AA4D5C"/>
    <w:rsid w:val="0A06463F"/>
    <w:rsid w:val="0C357A47"/>
    <w:rsid w:val="0E714957"/>
    <w:rsid w:val="0F7805DF"/>
    <w:rsid w:val="0F81030D"/>
    <w:rsid w:val="100A0195"/>
    <w:rsid w:val="13381736"/>
    <w:rsid w:val="13E26254"/>
    <w:rsid w:val="1475249B"/>
    <w:rsid w:val="14F926F4"/>
    <w:rsid w:val="156F0C08"/>
    <w:rsid w:val="1A413C15"/>
    <w:rsid w:val="1AC236CC"/>
    <w:rsid w:val="1B583084"/>
    <w:rsid w:val="1B9F3AB2"/>
    <w:rsid w:val="1D3B43FA"/>
    <w:rsid w:val="1D54181B"/>
    <w:rsid w:val="1D9751A0"/>
    <w:rsid w:val="1E797BD7"/>
    <w:rsid w:val="1F9376E4"/>
    <w:rsid w:val="1FAF1E1E"/>
    <w:rsid w:val="20D4769C"/>
    <w:rsid w:val="219E3D52"/>
    <w:rsid w:val="22F8228C"/>
    <w:rsid w:val="23270D74"/>
    <w:rsid w:val="247C35CD"/>
    <w:rsid w:val="24B747BD"/>
    <w:rsid w:val="2601765A"/>
    <w:rsid w:val="277F4CDB"/>
    <w:rsid w:val="278478F8"/>
    <w:rsid w:val="286A4C7D"/>
    <w:rsid w:val="299516A3"/>
    <w:rsid w:val="2A364CEC"/>
    <w:rsid w:val="2BDD3E57"/>
    <w:rsid w:val="2E755089"/>
    <w:rsid w:val="2E9677A2"/>
    <w:rsid w:val="2EE954D5"/>
    <w:rsid w:val="2F84753F"/>
    <w:rsid w:val="31A6246C"/>
    <w:rsid w:val="336D68A2"/>
    <w:rsid w:val="337664F0"/>
    <w:rsid w:val="337E1313"/>
    <w:rsid w:val="33FB4C99"/>
    <w:rsid w:val="35597F8A"/>
    <w:rsid w:val="3665370B"/>
    <w:rsid w:val="371F204E"/>
    <w:rsid w:val="393618B9"/>
    <w:rsid w:val="39D43B38"/>
    <w:rsid w:val="3AAE7EDB"/>
    <w:rsid w:val="3AD81BEF"/>
    <w:rsid w:val="3B4200A1"/>
    <w:rsid w:val="3B8406BA"/>
    <w:rsid w:val="3C157564"/>
    <w:rsid w:val="3CC80305"/>
    <w:rsid w:val="3D103806"/>
    <w:rsid w:val="3DBB1824"/>
    <w:rsid w:val="3FD20CE1"/>
    <w:rsid w:val="40A03512"/>
    <w:rsid w:val="410E46E1"/>
    <w:rsid w:val="42B06238"/>
    <w:rsid w:val="42F0695E"/>
    <w:rsid w:val="442A036D"/>
    <w:rsid w:val="457F1EF2"/>
    <w:rsid w:val="45E22BAD"/>
    <w:rsid w:val="45EE64D4"/>
    <w:rsid w:val="47615FF3"/>
    <w:rsid w:val="4D1C536A"/>
    <w:rsid w:val="4DC43D45"/>
    <w:rsid w:val="4E65437B"/>
    <w:rsid w:val="52552958"/>
    <w:rsid w:val="52F213EF"/>
    <w:rsid w:val="53202487"/>
    <w:rsid w:val="53574A41"/>
    <w:rsid w:val="540208BE"/>
    <w:rsid w:val="55926941"/>
    <w:rsid w:val="563557C3"/>
    <w:rsid w:val="56AC1910"/>
    <w:rsid w:val="56CF674A"/>
    <w:rsid w:val="572D7A00"/>
    <w:rsid w:val="57874821"/>
    <w:rsid w:val="57BC77F8"/>
    <w:rsid w:val="590E504B"/>
    <w:rsid w:val="5A314EB6"/>
    <w:rsid w:val="5BF35B30"/>
    <w:rsid w:val="5C166009"/>
    <w:rsid w:val="5D110667"/>
    <w:rsid w:val="5D171ABB"/>
    <w:rsid w:val="5ED474E9"/>
    <w:rsid w:val="5FBA2506"/>
    <w:rsid w:val="64A61E23"/>
    <w:rsid w:val="64C71FBA"/>
    <w:rsid w:val="65CD6EAC"/>
    <w:rsid w:val="65EA0337"/>
    <w:rsid w:val="67083994"/>
    <w:rsid w:val="6770465F"/>
    <w:rsid w:val="683F1D16"/>
    <w:rsid w:val="69343A86"/>
    <w:rsid w:val="6943237F"/>
    <w:rsid w:val="6C613BF8"/>
    <w:rsid w:val="6C885432"/>
    <w:rsid w:val="700328C3"/>
    <w:rsid w:val="705F07D2"/>
    <w:rsid w:val="724F4877"/>
    <w:rsid w:val="7389424C"/>
    <w:rsid w:val="76623114"/>
    <w:rsid w:val="76B07CAF"/>
    <w:rsid w:val="774A44FC"/>
    <w:rsid w:val="776E39BD"/>
    <w:rsid w:val="77A51BE5"/>
    <w:rsid w:val="7820081E"/>
    <w:rsid w:val="78E636B9"/>
    <w:rsid w:val="79FF6BFD"/>
    <w:rsid w:val="7B650D6B"/>
    <w:rsid w:val="9A9A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6">
    <w:name w:val="Strong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2366</Words>
  <Characters>2461</Characters>
  <Lines>0</Lines>
  <Paragraphs>0</Paragraphs>
  <TotalTime>8</TotalTime>
  <ScaleCrop>false</ScaleCrop>
  <LinksUpToDate>false</LinksUpToDate>
  <CharactersWithSpaces>2464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2022-01-13T00:15:00Z</dcterms:created>
  <dc:creator>lenovo</dc:creator>
  <cp:lastModifiedBy>Administrator</cp:lastModifiedBy>
  <dcterms:modified xsi:type="dcterms:W3CDTF">2024-01-24T06:59:52Z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16FD38FDFE154301AB092487C64C9A34</vt:lpwstr>
  </property>
</Properties>
</file>